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8AB700" w14:textId="20D0E647" w:rsidR="00096450" w:rsidRPr="00A53670" w:rsidRDefault="00096450" w:rsidP="00096450">
      <w:pPr>
        <w:spacing w:line="360" w:lineRule="auto"/>
        <w:ind w:right="327"/>
        <w:rPr>
          <w:rFonts w:ascii="Times New Roman" w:eastAsia="Times New Roman" w:hAnsi="Times New Roman" w:cs="Times New Roman"/>
          <w:szCs w:val="24"/>
          <w:lang w:eastAsia="pl-PL"/>
        </w:rPr>
      </w:pPr>
      <w:r w:rsidRPr="00A53670">
        <w:rPr>
          <w:rFonts w:ascii="Times New Roman" w:eastAsia="Times New Roman" w:hAnsi="Times New Roman" w:cs="Times New Roman"/>
          <w:noProof/>
          <w:szCs w:val="24"/>
          <w:lang w:eastAsia="pl-PL"/>
        </w:rPr>
        <w:drawing>
          <wp:anchor distT="0" distB="0" distL="114300" distR="114300" simplePos="0" relativeHeight="251646976" behindDoc="1" locked="0" layoutInCell="1" allowOverlap="1" wp14:anchorId="7FA20D28" wp14:editId="0B3E58B7">
            <wp:simplePos x="0" y="0"/>
            <wp:positionH relativeFrom="column">
              <wp:posOffset>5829300</wp:posOffset>
            </wp:positionH>
            <wp:positionV relativeFrom="paragraph">
              <wp:posOffset>250190</wp:posOffset>
            </wp:positionV>
            <wp:extent cx="311785" cy="7616190"/>
            <wp:effectExtent l="0" t="0" r="0" b="3810"/>
            <wp:wrapNone/>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1785" cy="7616190"/>
                    </a:xfrm>
                    <a:prstGeom prst="rect">
                      <a:avLst/>
                    </a:prstGeom>
                    <a:noFill/>
                    <a:ln>
                      <a:noFill/>
                    </a:ln>
                  </pic:spPr>
                </pic:pic>
              </a:graphicData>
            </a:graphic>
            <wp14:sizeRelV relativeFrom="margin">
              <wp14:pctHeight>0</wp14:pctHeight>
            </wp14:sizeRelV>
          </wp:anchor>
        </w:drawing>
      </w:r>
    </w:p>
    <w:tbl>
      <w:tblPr>
        <w:tblpPr w:leftFromText="141" w:rightFromText="141" w:vertAnchor="text" w:tblpX="-497"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7301"/>
      </w:tblGrid>
      <w:tr w:rsidR="00096450" w:rsidRPr="00DE460F" w14:paraId="35A0670D" w14:textId="77777777" w:rsidTr="00A53670">
        <w:trPr>
          <w:trHeight w:val="685"/>
        </w:trPr>
        <w:tc>
          <w:tcPr>
            <w:tcW w:w="2055" w:type="dxa"/>
            <w:vAlign w:val="center"/>
          </w:tcPr>
          <w:p w14:paraId="5F9B4840" w14:textId="77777777" w:rsidR="00096450" w:rsidRPr="00DE460F" w:rsidRDefault="00096450" w:rsidP="00C27D26">
            <w:pPr>
              <w:keepNext/>
              <w:spacing w:line="276" w:lineRule="auto"/>
              <w:jc w:val="center"/>
              <w:rPr>
                <w:rFonts w:asciiTheme="minorHAnsi" w:eastAsia="Times New Roman" w:hAnsiTheme="minorHAnsi" w:cs="Times New Roman"/>
                <w:sz w:val="20"/>
                <w:szCs w:val="24"/>
                <w:lang w:eastAsia="pl-PL"/>
              </w:rPr>
            </w:pPr>
            <w:r w:rsidRPr="00DE460F">
              <w:rPr>
                <w:rFonts w:asciiTheme="minorHAnsi" w:eastAsia="Times New Roman" w:hAnsiTheme="minorHAnsi" w:cs="Times New Roman"/>
                <w:szCs w:val="24"/>
                <w:lang w:eastAsia="pl-PL"/>
              </w:rPr>
              <w:t>RODZAJ</w:t>
            </w:r>
            <w:r w:rsidRPr="00DE460F">
              <w:rPr>
                <w:rFonts w:asciiTheme="minorHAnsi" w:eastAsia="Times New Roman" w:hAnsiTheme="minorHAnsi" w:cs="Times New Roman"/>
                <w:szCs w:val="24"/>
                <w:lang w:eastAsia="pl-PL"/>
              </w:rPr>
              <w:br/>
              <w:t>OPRACOWANIA:</w:t>
            </w:r>
          </w:p>
        </w:tc>
        <w:tc>
          <w:tcPr>
            <w:tcW w:w="7301" w:type="dxa"/>
            <w:vAlign w:val="center"/>
          </w:tcPr>
          <w:p w14:paraId="632FA381" w14:textId="2FB85E65" w:rsidR="00096450" w:rsidRPr="00DE460F" w:rsidRDefault="00A814FF" w:rsidP="00C27D26">
            <w:pPr>
              <w:keepNext/>
              <w:jc w:val="center"/>
              <w:rPr>
                <w:rFonts w:asciiTheme="minorHAnsi" w:eastAsia="Times New Roman" w:hAnsiTheme="minorHAnsi" w:cs="Times New Roman"/>
                <w:b/>
                <w:szCs w:val="24"/>
              </w:rPr>
            </w:pPr>
            <w:r>
              <w:rPr>
                <w:rFonts w:asciiTheme="minorHAnsi" w:eastAsia="Times New Roman" w:hAnsiTheme="minorHAnsi" w:cs="Times New Roman"/>
                <w:b/>
                <w:noProof/>
                <w:spacing w:val="-10"/>
                <w:sz w:val="52"/>
                <w:lang w:eastAsia="pl-PL"/>
              </w:rPr>
              <w:t>EKSPERTYZA ZGODNOŚCI</w:t>
            </w:r>
            <w:r>
              <w:rPr>
                <w:rFonts w:asciiTheme="minorHAnsi" w:eastAsia="Times New Roman" w:hAnsiTheme="minorHAnsi" w:cs="Times New Roman"/>
                <w:b/>
                <w:noProof/>
                <w:spacing w:val="-10"/>
                <w:sz w:val="52"/>
                <w:lang w:eastAsia="pl-PL"/>
              </w:rPr>
              <w:br/>
            </w:r>
            <w:r w:rsidR="00DE460F" w:rsidRPr="00A814FF">
              <w:rPr>
                <w:rFonts w:asciiTheme="minorHAnsi" w:eastAsia="Times New Roman" w:hAnsiTheme="minorHAnsi" w:cs="Times New Roman"/>
                <w:b/>
                <w:noProof/>
                <w:spacing w:val="-10"/>
                <w:sz w:val="52"/>
                <w:lang w:eastAsia="pl-PL"/>
              </w:rPr>
              <w:t>Z ZAPISAMI RAMOWEJ DYREKTYWY WODNEJ</w:t>
            </w:r>
          </w:p>
        </w:tc>
      </w:tr>
      <w:tr w:rsidR="00096450" w:rsidRPr="00DE460F" w14:paraId="5901E74B" w14:textId="77777777" w:rsidTr="00A53670">
        <w:trPr>
          <w:trHeight w:val="1008"/>
        </w:trPr>
        <w:tc>
          <w:tcPr>
            <w:tcW w:w="2055" w:type="dxa"/>
            <w:vAlign w:val="center"/>
          </w:tcPr>
          <w:p w14:paraId="0219BD3D" w14:textId="32F472B1" w:rsidR="00096450" w:rsidRPr="00907B22" w:rsidRDefault="00096450" w:rsidP="00907B22">
            <w:pPr>
              <w:spacing w:line="276" w:lineRule="auto"/>
              <w:jc w:val="center"/>
              <w:rPr>
                <w:rFonts w:asciiTheme="minorHAnsi" w:eastAsia="Times New Roman" w:hAnsiTheme="minorHAnsi" w:cs="Times New Roman"/>
                <w:b/>
                <w:spacing w:val="-2"/>
                <w:szCs w:val="24"/>
              </w:rPr>
            </w:pPr>
            <w:r w:rsidRPr="00DE460F">
              <w:rPr>
                <w:rFonts w:asciiTheme="minorHAnsi" w:eastAsia="Times New Roman" w:hAnsiTheme="minorHAnsi" w:cs="Times New Roman"/>
                <w:spacing w:val="-2"/>
                <w:szCs w:val="24"/>
                <w:lang w:eastAsia="pl-PL"/>
              </w:rPr>
              <w:t>NAZWA PRZEDSIĘWZIĘCIA:</w:t>
            </w:r>
          </w:p>
        </w:tc>
        <w:tc>
          <w:tcPr>
            <w:tcW w:w="7301" w:type="dxa"/>
            <w:vAlign w:val="center"/>
          </w:tcPr>
          <w:p w14:paraId="307D7BC4" w14:textId="63414C8C" w:rsidR="001470DF" w:rsidRPr="00A814FF" w:rsidRDefault="00E5539F" w:rsidP="00481267">
            <w:pPr>
              <w:spacing w:line="276" w:lineRule="auto"/>
              <w:jc w:val="center"/>
              <w:rPr>
                <w:rFonts w:asciiTheme="minorHAnsi" w:eastAsia="Times New Roman" w:hAnsiTheme="minorHAnsi" w:cs="Times New Roman"/>
                <w:b/>
                <w:sz w:val="28"/>
                <w:szCs w:val="24"/>
                <w:lang w:eastAsia="pl-PL"/>
              </w:rPr>
            </w:pPr>
            <w:r w:rsidRPr="00E5539F">
              <w:rPr>
                <w:rFonts w:asciiTheme="minorHAnsi" w:eastAsia="Times New Roman" w:hAnsiTheme="minorHAnsi" w:cs="Times New Roman"/>
                <w:b/>
                <w:sz w:val="28"/>
                <w:szCs w:val="24"/>
                <w:lang w:eastAsia="pl-PL"/>
              </w:rPr>
              <w:t>Zwiększenie wykorzystania zasobów wodnych poprzez adaptację istniejących systemów melioracyjnych do pełnienia funkcji retencyjnych oraz niwelowanie ich negatywnego oddziaływania na  ekosystemy leśne na terenie Leśnego Kompleksu Promocyjnego Lasy Doliny Baryczy</w:t>
            </w:r>
          </w:p>
        </w:tc>
      </w:tr>
      <w:tr w:rsidR="00096450" w:rsidRPr="00DE460F" w14:paraId="4BE58468" w14:textId="77777777" w:rsidTr="00907B22">
        <w:trPr>
          <w:trHeight w:val="56"/>
        </w:trPr>
        <w:tc>
          <w:tcPr>
            <w:tcW w:w="2055" w:type="dxa"/>
            <w:shd w:val="clear" w:color="auto" w:fill="auto"/>
            <w:vAlign w:val="center"/>
          </w:tcPr>
          <w:p w14:paraId="391317F7" w14:textId="77777777" w:rsidR="00096450" w:rsidRPr="00DE460F" w:rsidRDefault="00096450" w:rsidP="00907B22">
            <w:pPr>
              <w:keepNext/>
              <w:spacing w:line="276" w:lineRule="auto"/>
              <w:jc w:val="center"/>
              <w:rPr>
                <w:rFonts w:asciiTheme="minorHAnsi" w:eastAsia="Times New Roman" w:hAnsiTheme="minorHAnsi" w:cs="Times New Roman"/>
                <w:sz w:val="20"/>
                <w:szCs w:val="24"/>
                <w:lang w:eastAsia="pl-PL"/>
              </w:rPr>
            </w:pPr>
            <w:r w:rsidRPr="00DE460F">
              <w:rPr>
                <w:rFonts w:asciiTheme="minorHAnsi" w:eastAsia="Times New Roman" w:hAnsiTheme="minorHAnsi" w:cs="Times New Roman"/>
                <w:szCs w:val="24"/>
                <w:lang w:eastAsia="pl-PL"/>
              </w:rPr>
              <w:t>INWESTOR:</w:t>
            </w:r>
          </w:p>
        </w:tc>
        <w:tc>
          <w:tcPr>
            <w:tcW w:w="7301" w:type="dxa"/>
            <w:vAlign w:val="center"/>
          </w:tcPr>
          <w:p w14:paraId="505AF13D" w14:textId="10CA6F9B" w:rsidR="00096450" w:rsidRPr="00A814FF" w:rsidRDefault="00E5539F" w:rsidP="00CC5BF9">
            <w:pPr>
              <w:autoSpaceDE w:val="0"/>
              <w:autoSpaceDN w:val="0"/>
              <w:adjustRightInd w:val="0"/>
              <w:jc w:val="center"/>
              <w:rPr>
                <w:rFonts w:asciiTheme="minorHAnsi" w:eastAsia="Times New Roman" w:hAnsiTheme="minorHAnsi" w:cs="Times New Roman"/>
                <w:b/>
                <w:sz w:val="28"/>
                <w:szCs w:val="24"/>
                <w:lang w:eastAsia="pl-PL"/>
              </w:rPr>
            </w:pPr>
            <w:r w:rsidRPr="00E5539F">
              <w:rPr>
                <w:rFonts w:asciiTheme="minorHAnsi" w:eastAsia="Times New Roman" w:hAnsiTheme="minorHAnsi" w:cs="Times New Roman"/>
                <w:b/>
                <w:sz w:val="28"/>
                <w:szCs w:val="24"/>
                <w:lang w:eastAsia="pl-PL"/>
              </w:rPr>
              <w:t>Państwowe Gospodarstwo Leśne Lasy Państwowe Nadleśnictwo Żmigród, ul. Parkowa 4a, 55-140 Żmigród</w:t>
            </w:r>
          </w:p>
        </w:tc>
      </w:tr>
    </w:tbl>
    <w:p w14:paraId="710A1BC7" w14:textId="1190960B" w:rsidR="00DE460F" w:rsidRDefault="00E5539F" w:rsidP="00DE460F">
      <w:pPr>
        <w:spacing w:before="240" w:line="276" w:lineRule="auto"/>
        <w:jc w:val="center"/>
        <w:rPr>
          <w:rFonts w:asciiTheme="minorHAnsi" w:eastAsia="Times New Roman" w:hAnsiTheme="minorHAnsi" w:cs="Times New Roman"/>
          <w:b/>
          <w:szCs w:val="24"/>
        </w:rPr>
      </w:pPr>
      <w:r w:rsidRPr="00296ACB">
        <w:rPr>
          <w:rFonts w:ascii="Times New Roman" w:eastAsia="Times New Roman" w:hAnsi="Times New Roman" w:cs="Times New Roman"/>
          <w:b/>
          <w:noProof/>
          <w:szCs w:val="24"/>
          <w:lang w:eastAsia="pl-PL"/>
        </w:rPr>
        <w:drawing>
          <wp:inline distT="0" distB="0" distL="0" distR="0" wp14:anchorId="72D8E435" wp14:editId="532B81FC">
            <wp:extent cx="4753179" cy="3564000"/>
            <wp:effectExtent l="0" t="0" r="0" b="0"/>
            <wp:docPr id="7" name="Obraz 7" descr="\\dane\PROJEKTY\04_SW\SW732_LASY ŻMIGRÓD_DOLINA BARYCZY\00 - Materiały wyjściowe\02 - Zdjecia\Zdj. dodatk._16-20.10.2017\1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ne\PROJEKTY\04_SW\SW732_LASY ŻMIGRÓD_DOLINA BARYCZY\00 - Materiały wyjściowe\02 - Zdjecia\Zdj. dodatk._16-20.10.2017\1 (1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53179" cy="3564000"/>
                    </a:xfrm>
                    <a:prstGeom prst="rect">
                      <a:avLst/>
                    </a:prstGeom>
                    <a:noFill/>
                    <a:ln>
                      <a:noFill/>
                    </a:ln>
                  </pic:spPr>
                </pic:pic>
              </a:graphicData>
            </a:graphic>
          </wp:inline>
        </w:drawing>
      </w:r>
    </w:p>
    <w:p w14:paraId="549AD89A" w14:textId="77777777" w:rsidR="00DE460F" w:rsidRPr="00DE460F" w:rsidRDefault="00DE460F" w:rsidP="00DE460F">
      <w:pPr>
        <w:spacing w:before="240" w:line="276" w:lineRule="auto"/>
        <w:jc w:val="center"/>
        <w:rPr>
          <w:rFonts w:asciiTheme="minorHAnsi" w:eastAsia="Times New Roman" w:hAnsiTheme="minorHAnsi" w:cs="Times New Roman"/>
          <w:b/>
          <w:sz w:val="2"/>
          <w:szCs w:val="24"/>
        </w:rPr>
      </w:pPr>
    </w:p>
    <w:tbl>
      <w:tblPr>
        <w:tblpPr w:leftFromText="141" w:rightFromText="141" w:vertAnchor="text" w:tblpX="-497"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0"/>
        <w:gridCol w:w="2910"/>
        <w:gridCol w:w="1559"/>
        <w:gridCol w:w="2902"/>
      </w:tblGrid>
      <w:tr w:rsidR="00B670FB" w:rsidRPr="00DE460F" w14:paraId="621EF681" w14:textId="77777777" w:rsidTr="00907B22">
        <w:trPr>
          <w:cantSplit/>
          <w:trHeight w:val="397"/>
        </w:trPr>
        <w:tc>
          <w:tcPr>
            <w:tcW w:w="1980" w:type="dxa"/>
            <w:vAlign w:val="center"/>
          </w:tcPr>
          <w:p w14:paraId="7E0B8DA6" w14:textId="77777777" w:rsidR="00B670FB" w:rsidRPr="00DE460F" w:rsidRDefault="00B670FB" w:rsidP="00C27D26">
            <w:pPr>
              <w:keepNext/>
              <w:spacing w:line="276" w:lineRule="auto"/>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FUNKCJA:</w:t>
            </w:r>
          </w:p>
        </w:tc>
        <w:tc>
          <w:tcPr>
            <w:tcW w:w="2910" w:type="dxa"/>
            <w:vAlign w:val="center"/>
          </w:tcPr>
          <w:p w14:paraId="1C46232D" w14:textId="676916AB" w:rsidR="00B670FB" w:rsidRPr="00DE460F" w:rsidRDefault="00B670FB" w:rsidP="00C27D26">
            <w:pPr>
              <w:keepNext/>
              <w:spacing w:line="276" w:lineRule="auto"/>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Tytuł, imię i nazwisko</w:t>
            </w:r>
          </w:p>
        </w:tc>
        <w:tc>
          <w:tcPr>
            <w:tcW w:w="1559" w:type="dxa"/>
          </w:tcPr>
          <w:p w14:paraId="49C03137" w14:textId="77777777" w:rsidR="00B670FB" w:rsidRPr="00DE460F" w:rsidRDefault="00B670FB" w:rsidP="00C27D26">
            <w:pPr>
              <w:keepNext/>
              <w:spacing w:line="276" w:lineRule="auto"/>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Specjalność</w:t>
            </w:r>
          </w:p>
        </w:tc>
        <w:tc>
          <w:tcPr>
            <w:tcW w:w="2902" w:type="dxa"/>
            <w:vAlign w:val="center"/>
          </w:tcPr>
          <w:p w14:paraId="6F13B54B" w14:textId="77777777" w:rsidR="00B670FB" w:rsidRPr="00DE460F" w:rsidRDefault="00B670FB" w:rsidP="00C27D26">
            <w:pPr>
              <w:keepNext/>
              <w:spacing w:line="276" w:lineRule="auto"/>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Podpis</w:t>
            </w:r>
          </w:p>
        </w:tc>
      </w:tr>
      <w:tr w:rsidR="00B670FB" w:rsidRPr="00DE460F" w14:paraId="17250403" w14:textId="77777777" w:rsidTr="00907B22">
        <w:trPr>
          <w:cantSplit/>
          <w:trHeight w:val="454"/>
        </w:trPr>
        <w:tc>
          <w:tcPr>
            <w:tcW w:w="1980" w:type="dxa"/>
            <w:vAlign w:val="center"/>
          </w:tcPr>
          <w:p w14:paraId="58E3A13B" w14:textId="77777777" w:rsidR="00B670FB" w:rsidRPr="00DE460F" w:rsidRDefault="00B670FB" w:rsidP="00C27D26">
            <w:pPr>
              <w:keepNext/>
              <w:spacing w:line="276" w:lineRule="auto"/>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OPRACOWAŁ:</w:t>
            </w:r>
          </w:p>
        </w:tc>
        <w:tc>
          <w:tcPr>
            <w:tcW w:w="2910" w:type="dxa"/>
            <w:vAlign w:val="center"/>
          </w:tcPr>
          <w:p w14:paraId="2FAD43A1" w14:textId="0227FDF2" w:rsidR="00B670FB" w:rsidRPr="00DE460F" w:rsidRDefault="00B670FB" w:rsidP="00B670FB">
            <w:pPr>
              <w:keepNext/>
              <w:spacing w:line="276" w:lineRule="auto"/>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 xml:space="preserve">mgr </w:t>
            </w:r>
            <w:r>
              <w:rPr>
                <w:rFonts w:asciiTheme="minorHAnsi" w:eastAsia="Times New Roman" w:hAnsiTheme="minorHAnsi" w:cs="Times New Roman"/>
                <w:szCs w:val="24"/>
              </w:rPr>
              <w:t>inż. Hubert Trębacz</w:t>
            </w:r>
          </w:p>
        </w:tc>
        <w:tc>
          <w:tcPr>
            <w:tcW w:w="1559" w:type="dxa"/>
            <w:vAlign w:val="center"/>
          </w:tcPr>
          <w:p w14:paraId="2508403F" w14:textId="517FF001" w:rsidR="00B670FB" w:rsidRPr="00DE460F" w:rsidRDefault="00B670FB" w:rsidP="00C27D26">
            <w:pPr>
              <w:keepNext/>
              <w:jc w:val="center"/>
              <w:rPr>
                <w:rFonts w:asciiTheme="minorHAnsi" w:eastAsia="Times New Roman" w:hAnsiTheme="minorHAnsi" w:cs="Times New Roman"/>
                <w:szCs w:val="24"/>
              </w:rPr>
            </w:pPr>
            <w:r>
              <w:rPr>
                <w:rFonts w:asciiTheme="minorHAnsi" w:eastAsia="Times New Roman" w:hAnsiTheme="minorHAnsi" w:cs="Times New Roman"/>
                <w:szCs w:val="24"/>
              </w:rPr>
              <w:t>ochrona ś</w:t>
            </w:r>
            <w:r w:rsidRPr="00DE460F">
              <w:rPr>
                <w:rFonts w:asciiTheme="minorHAnsi" w:eastAsia="Times New Roman" w:hAnsiTheme="minorHAnsi" w:cs="Times New Roman"/>
                <w:szCs w:val="24"/>
              </w:rPr>
              <w:t>rodowiska</w:t>
            </w:r>
          </w:p>
        </w:tc>
        <w:tc>
          <w:tcPr>
            <w:tcW w:w="2902" w:type="dxa"/>
            <w:vAlign w:val="center"/>
          </w:tcPr>
          <w:p w14:paraId="285D1CC2" w14:textId="77777777" w:rsidR="00B670FB" w:rsidRPr="00DE460F" w:rsidRDefault="00B670FB" w:rsidP="00C27D26">
            <w:pPr>
              <w:keepNext/>
              <w:spacing w:line="276" w:lineRule="auto"/>
              <w:jc w:val="center"/>
              <w:rPr>
                <w:rFonts w:asciiTheme="minorHAnsi" w:eastAsia="Times New Roman" w:hAnsiTheme="minorHAnsi" w:cs="Times New Roman"/>
                <w:szCs w:val="24"/>
              </w:rPr>
            </w:pPr>
            <w:bookmarkStart w:id="0" w:name="_GoBack"/>
            <w:bookmarkEnd w:id="0"/>
          </w:p>
        </w:tc>
      </w:tr>
      <w:tr w:rsidR="00096450" w:rsidRPr="004D30AA" w14:paraId="52E84B36" w14:textId="77777777" w:rsidTr="00C27D26">
        <w:trPr>
          <w:cantSplit/>
          <w:trHeight w:val="1132"/>
        </w:trPr>
        <w:tc>
          <w:tcPr>
            <w:tcW w:w="1980" w:type="dxa"/>
            <w:tcBorders>
              <w:top w:val="single" w:sz="4" w:space="0" w:color="auto"/>
              <w:left w:val="single" w:sz="4" w:space="0" w:color="auto"/>
              <w:bottom w:val="single" w:sz="4" w:space="0" w:color="auto"/>
              <w:right w:val="single" w:sz="4" w:space="0" w:color="auto"/>
            </w:tcBorders>
            <w:vAlign w:val="center"/>
          </w:tcPr>
          <w:p w14:paraId="0217B026" w14:textId="77777777" w:rsidR="00096450" w:rsidRPr="00DE460F" w:rsidRDefault="00096450" w:rsidP="00B670FB">
            <w:pPr>
              <w:keepNext/>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JEDNOSTKA</w:t>
            </w:r>
          </w:p>
          <w:p w14:paraId="61CD591A" w14:textId="77777777" w:rsidR="00096450" w:rsidRPr="00DE460F" w:rsidRDefault="00096450" w:rsidP="00B670FB">
            <w:pPr>
              <w:keepNext/>
              <w:jc w:val="center"/>
              <w:rPr>
                <w:rFonts w:asciiTheme="minorHAnsi" w:eastAsia="Times New Roman" w:hAnsiTheme="minorHAnsi" w:cs="Times New Roman"/>
                <w:szCs w:val="24"/>
              </w:rPr>
            </w:pPr>
            <w:r w:rsidRPr="00DE460F">
              <w:rPr>
                <w:rFonts w:asciiTheme="minorHAnsi" w:eastAsia="Times New Roman" w:hAnsiTheme="minorHAnsi" w:cs="Times New Roman"/>
                <w:szCs w:val="24"/>
              </w:rPr>
              <w:t>PROJEKTOWA:</w:t>
            </w:r>
          </w:p>
        </w:tc>
        <w:tc>
          <w:tcPr>
            <w:tcW w:w="7371" w:type="dxa"/>
            <w:gridSpan w:val="3"/>
            <w:tcBorders>
              <w:top w:val="single" w:sz="4" w:space="0" w:color="auto"/>
              <w:left w:val="single" w:sz="4" w:space="0" w:color="auto"/>
              <w:bottom w:val="single" w:sz="4" w:space="0" w:color="auto"/>
              <w:right w:val="single" w:sz="4" w:space="0" w:color="auto"/>
            </w:tcBorders>
          </w:tcPr>
          <w:p w14:paraId="1DE0163D" w14:textId="5BD3D483" w:rsidR="009F4E0F" w:rsidRPr="00DE460F" w:rsidRDefault="009F4E0F" w:rsidP="00B670FB">
            <w:pPr>
              <w:keepNext/>
              <w:spacing w:line="276" w:lineRule="auto"/>
              <w:jc w:val="right"/>
              <w:rPr>
                <w:rFonts w:asciiTheme="minorHAnsi" w:eastAsia="Times New Roman" w:hAnsiTheme="minorHAnsi" w:cs="Times New Roman"/>
                <w:b/>
                <w:bCs/>
                <w:color w:val="605D5C"/>
                <w:szCs w:val="24"/>
                <w:lang w:eastAsia="pl-PL"/>
              </w:rPr>
            </w:pPr>
            <w:r w:rsidRPr="00DE460F">
              <w:rPr>
                <w:rFonts w:asciiTheme="minorHAnsi" w:eastAsia="Times New Roman" w:hAnsiTheme="minorHAnsi" w:cs="Times New Roman"/>
                <w:b/>
                <w:bCs/>
                <w:noProof/>
                <w:color w:val="605D5C"/>
                <w:szCs w:val="24"/>
                <w:lang w:eastAsia="pl-PL"/>
              </w:rPr>
              <w:drawing>
                <wp:anchor distT="0" distB="0" distL="114300" distR="114300" simplePos="0" relativeHeight="251562496" behindDoc="0" locked="0" layoutInCell="1" allowOverlap="1" wp14:anchorId="4D56B31D" wp14:editId="7291696B">
                  <wp:simplePos x="0" y="0"/>
                  <wp:positionH relativeFrom="margin">
                    <wp:posOffset>5715</wp:posOffset>
                  </wp:positionH>
                  <wp:positionV relativeFrom="margin">
                    <wp:posOffset>19050</wp:posOffset>
                  </wp:positionV>
                  <wp:extent cx="1800225" cy="662940"/>
                  <wp:effectExtent l="0" t="0" r="9525" b="3810"/>
                  <wp:wrapSquare wrapText="bothSides"/>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oze-poziom_claim"/>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800225" cy="662940"/>
                          </a:xfrm>
                          <a:prstGeom prst="rect">
                            <a:avLst/>
                          </a:prstGeom>
                          <a:noFill/>
                          <a:ln>
                            <a:noFill/>
                          </a:ln>
                        </pic:spPr>
                      </pic:pic>
                    </a:graphicData>
                  </a:graphic>
                </wp:anchor>
              </w:drawing>
            </w:r>
            <w:r w:rsidRPr="00DE460F">
              <w:rPr>
                <w:rFonts w:asciiTheme="minorHAnsi" w:eastAsia="Times New Roman" w:hAnsiTheme="minorHAnsi" w:cs="Times New Roman"/>
                <w:b/>
                <w:bCs/>
                <w:color w:val="605D5C"/>
                <w:szCs w:val="24"/>
                <w:lang w:eastAsia="pl-PL"/>
              </w:rPr>
              <w:t>Instytut OZE Sp. z o.o.</w:t>
            </w:r>
          </w:p>
          <w:p w14:paraId="38C1D9D5" w14:textId="5CF88581" w:rsidR="009F4E0F" w:rsidRPr="00F6498E" w:rsidRDefault="009F4E0F" w:rsidP="00B670FB">
            <w:pPr>
              <w:keepNext/>
              <w:spacing w:line="276" w:lineRule="auto"/>
              <w:ind w:left="3332"/>
              <w:jc w:val="right"/>
              <w:rPr>
                <w:rFonts w:asciiTheme="minorHAnsi" w:eastAsia="Times New Roman" w:hAnsiTheme="minorHAnsi" w:cs="Times New Roman"/>
                <w:b/>
                <w:bCs/>
                <w:color w:val="605D5C"/>
                <w:sz w:val="20"/>
                <w:szCs w:val="24"/>
                <w:lang w:eastAsia="pl-PL"/>
              </w:rPr>
            </w:pPr>
            <w:r w:rsidRPr="00F6498E">
              <w:rPr>
                <w:rFonts w:asciiTheme="minorHAnsi" w:eastAsia="Times New Roman" w:hAnsiTheme="minorHAnsi" w:cs="Times New Roman"/>
                <w:b/>
                <w:bCs/>
                <w:color w:val="605D5C"/>
                <w:sz w:val="20"/>
                <w:szCs w:val="24"/>
                <w:lang w:eastAsia="pl-PL"/>
              </w:rPr>
              <w:t>ul. Skrajna 41A, 25-650 Kielce,</w:t>
            </w:r>
          </w:p>
          <w:p w14:paraId="7FCE98A4" w14:textId="4526914F" w:rsidR="009F4E0F" w:rsidRPr="00F6498E" w:rsidRDefault="009F4E0F" w:rsidP="00B670FB">
            <w:pPr>
              <w:keepNext/>
              <w:spacing w:line="276" w:lineRule="auto"/>
              <w:jc w:val="right"/>
              <w:rPr>
                <w:rFonts w:asciiTheme="minorHAnsi" w:eastAsia="Times New Roman" w:hAnsiTheme="minorHAnsi" w:cs="Times New Roman"/>
                <w:b/>
                <w:bCs/>
                <w:color w:val="605D5C"/>
                <w:sz w:val="20"/>
                <w:szCs w:val="24"/>
                <w:lang w:eastAsia="pl-PL"/>
              </w:rPr>
            </w:pPr>
            <w:r w:rsidRPr="00F6498E">
              <w:rPr>
                <w:rFonts w:asciiTheme="minorHAnsi" w:eastAsia="Times New Roman" w:hAnsiTheme="minorHAnsi" w:cs="Times New Roman"/>
                <w:b/>
                <w:bCs/>
                <w:color w:val="605D5C"/>
                <w:sz w:val="20"/>
                <w:szCs w:val="24"/>
                <w:lang w:eastAsia="pl-PL"/>
              </w:rPr>
              <w:t>NIP: 959-185-89-42, tel. 41 301 00 23,</w:t>
            </w:r>
          </w:p>
          <w:p w14:paraId="33C2CABC" w14:textId="45A9B3A6" w:rsidR="00096450" w:rsidRPr="00DE460F" w:rsidRDefault="00F6498E" w:rsidP="00B670FB">
            <w:pPr>
              <w:jc w:val="right"/>
              <w:rPr>
                <w:rFonts w:ascii="Times New Roman" w:hAnsi="Times New Roman" w:cs="Times New Roman"/>
                <w:spacing w:val="-8"/>
                <w:szCs w:val="24"/>
                <w:lang w:val="en-US" w:bidi="en-US"/>
              </w:rPr>
            </w:pPr>
            <w:r w:rsidRPr="00F33770">
              <w:rPr>
                <w:rFonts w:asciiTheme="minorHAnsi" w:eastAsia="Times New Roman" w:hAnsiTheme="minorHAnsi" w:cs="Times New Roman"/>
                <w:b/>
                <w:bCs/>
                <w:color w:val="605D5C"/>
                <w:sz w:val="20"/>
                <w:szCs w:val="24"/>
                <w:lang w:val="en-US" w:eastAsia="pl-PL"/>
              </w:rPr>
              <w:t>fax 4</w:t>
            </w:r>
            <w:r w:rsidRPr="00F6498E">
              <w:rPr>
                <w:rFonts w:asciiTheme="minorHAnsi" w:eastAsia="Times New Roman" w:hAnsiTheme="minorHAnsi" w:cs="Times New Roman"/>
                <w:b/>
                <w:bCs/>
                <w:color w:val="605D5C"/>
                <w:sz w:val="20"/>
                <w:szCs w:val="24"/>
                <w:lang w:val="en-US" w:eastAsia="pl-PL"/>
              </w:rPr>
              <w:t xml:space="preserve">1 341 61 03, e-mail: </w:t>
            </w:r>
            <w:r w:rsidR="00B670FB">
              <w:rPr>
                <w:rFonts w:asciiTheme="minorHAnsi" w:eastAsia="Times New Roman" w:hAnsiTheme="minorHAnsi" w:cs="Times New Roman"/>
                <w:b/>
                <w:bCs/>
                <w:color w:val="605D5C"/>
                <w:sz w:val="20"/>
                <w:szCs w:val="24"/>
                <w:lang w:val="en-US" w:eastAsia="pl-PL"/>
              </w:rPr>
              <w:t>hubert.trebacz</w:t>
            </w:r>
            <w:r w:rsidRPr="00F6498E">
              <w:rPr>
                <w:rFonts w:asciiTheme="minorHAnsi" w:eastAsia="Times New Roman" w:hAnsiTheme="minorHAnsi" w:cs="Times New Roman"/>
                <w:b/>
                <w:bCs/>
                <w:color w:val="605D5C"/>
                <w:sz w:val="20"/>
                <w:szCs w:val="24"/>
                <w:lang w:val="en-US" w:eastAsia="pl-PL"/>
              </w:rPr>
              <w:t>@ioze.pl</w:t>
            </w:r>
          </w:p>
        </w:tc>
      </w:tr>
    </w:tbl>
    <w:p w14:paraId="315A12C8" w14:textId="77777777" w:rsidR="00B670FB" w:rsidRDefault="00B670FB" w:rsidP="00B670FB">
      <w:pPr>
        <w:spacing w:before="120" w:line="276" w:lineRule="auto"/>
        <w:contextualSpacing/>
        <w:jc w:val="center"/>
        <w:rPr>
          <w:rFonts w:asciiTheme="minorHAnsi" w:eastAsia="Times New Roman" w:hAnsiTheme="minorHAnsi" w:cs="Times New Roman"/>
          <w:b/>
          <w:bCs/>
          <w:iCs/>
          <w:sz w:val="28"/>
          <w:szCs w:val="24"/>
          <w:lang w:bidi="en-US"/>
        </w:rPr>
      </w:pPr>
    </w:p>
    <w:p w14:paraId="5E00C8F5" w14:textId="0B38A747" w:rsidR="00823EDB" w:rsidRPr="005D6DD0" w:rsidRDefault="00F6498E" w:rsidP="00B670FB">
      <w:pPr>
        <w:spacing w:before="120" w:line="276" w:lineRule="auto"/>
        <w:contextualSpacing/>
        <w:jc w:val="center"/>
        <w:rPr>
          <w:rFonts w:asciiTheme="minorHAnsi" w:eastAsia="Times New Roman" w:hAnsiTheme="minorHAnsi" w:cs="Times New Roman"/>
          <w:b/>
          <w:bCs/>
          <w:iCs/>
          <w:sz w:val="28"/>
          <w:szCs w:val="24"/>
          <w:lang w:bidi="en-US"/>
        </w:rPr>
      </w:pPr>
      <w:r w:rsidRPr="005D6DD0">
        <w:rPr>
          <w:rFonts w:asciiTheme="minorHAnsi" w:eastAsia="Times New Roman" w:hAnsiTheme="minorHAnsi" w:cs="Times New Roman"/>
          <w:b/>
          <w:bCs/>
          <w:iCs/>
          <w:sz w:val="28"/>
          <w:szCs w:val="24"/>
          <w:lang w:bidi="en-US"/>
        </w:rPr>
        <w:t>Kielce,</w:t>
      </w:r>
      <w:r w:rsidR="00B670FB" w:rsidRPr="005D6DD0">
        <w:rPr>
          <w:rFonts w:asciiTheme="minorHAnsi" w:eastAsia="Times New Roman" w:hAnsiTheme="minorHAnsi" w:cs="Times New Roman"/>
          <w:b/>
          <w:bCs/>
          <w:iCs/>
          <w:sz w:val="28"/>
          <w:szCs w:val="24"/>
          <w:lang w:bidi="en-US"/>
        </w:rPr>
        <w:t xml:space="preserve"> </w:t>
      </w:r>
      <w:r w:rsidR="005D6DD0" w:rsidRPr="005D6DD0">
        <w:rPr>
          <w:rFonts w:asciiTheme="minorHAnsi" w:eastAsia="Times New Roman" w:hAnsiTheme="minorHAnsi" w:cs="Times New Roman"/>
          <w:b/>
          <w:bCs/>
          <w:iCs/>
          <w:sz w:val="28"/>
          <w:szCs w:val="24"/>
          <w:lang w:bidi="en-US"/>
        </w:rPr>
        <w:t>8 lipca</w:t>
      </w:r>
      <w:r w:rsidR="001412CB" w:rsidRPr="005D6DD0">
        <w:rPr>
          <w:rFonts w:asciiTheme="minorHAnsi" w:eastAsia="Times New Roman" w:hAnsiTheme="minorHAnsi" w:cs="Times New Roman"/>
          <w:b/>
          <w:bCs/>
          <w:iCs/>
          <w:sz w:val="28"/>
          <w:szCs w:val="24"/>
          <w:lang w:bidi="en-US"/>
        </w:rPr>
        <w:t xml:space="preserve"> </w:t>
      </w:r>
      <w:r w:rsidR="009F4E0F" w:rsidRPr="005D6DD0">
        <w:rPr>
          <w:rFonts w:asciiTheme="minorHAnsi" w:eastAsia="Times New Roman" w:hAnsiTheme="minorHAnsi" w:cs="Times New Roman"/>
          <w:b/>
          <w:bCs/>
          <w:iCs/>
          <w:sz w:val="28"/>
          <w:szCs w:val="24"/>
          <w:lang w:bidi="en-US"/>
        </w:rPr>
        <w:t>20</w:t>
      </w:r>
      <w:r w:rsidR="00B670FB" w:rsidRPr="005D6DD0">
        <w:rPr>
          <w:rFonts w:asciiTheme="minorHAnsi" w:eastAsia="Times New Roman" w:hAnsiTheme="minorHAnsi" w:cs="Times New Roman"/>
          <w:b/>
          <w:bCs/>
          <w:iCs/>
          <w:sz w:val="28"/>
          <w:szCs w:val="24"/>
          <w:lang w:bidi="en-US"/>
        </w:rPr>
        <w:t>20</w:t>
      </w:r>
      <w:r w:rsidR="009F4E0F" w:rsidRPr="005D6DD0">
        <w:rPr>
          <w:rFonts w:asciiTheme="minorHAnsi" w:eastAsia="Times New Roman" w:hAnsiTheme="minorHAnsi" w:cs="Times New Roman"/>
          <w:b/>
          <w:bCs/>
          <w:iCs/>
          <w:sz w:val="28"/>
          <w:szCs w:val="24"/>
          <w:lang w:bidi="en-US"/>
        </w:rPr>
        <w:t xml:space="preserve"> r.</w:t>
      </w:r>
    </w:p>
    <w:p w14:paraId="0FFD9E63" w14:textId="77777777" w:rsidR="008D6869" w:rsidRPr="00F6498E" w:rsidRDefault="008D6869" w:rsidP="001412CB">
      <w:pPr>
        <w:ind w:left="-425"/>
        <w:contextualSpacing/>
        <w:jc w:val="center"/>
        <w:rPr>
          <w:rFonts w:asciiTheme="minorHAnsi" w:eastAsia="Times New Roman" w:hAnsiTheme="minorHAnsi" w:cs="Times New Roman"/>
          <w:bCs/>
          <w:iCs/>
          <w:color w:val="92D050"/>
          <w:spacing w:val="-12"/>
          <w:szCs w:val="24"/>
          <w:lang w:bidi="en-US"/>
        </w:rPr>
      </w:pPr>
    </w:p>
    <w:sdt>
      <w:sdtPr>
        <w:rPr>
          <w:rFonts w:ascii="Times New Roman" w:eastAsiaTheme="minorHAnsi" w:hAnsi="Times New Roman" w:cs="Times New Roman"/>
          <w:b/>
          <w:color w:val="auto"/>
          <w:sz w:val="24"/>
          <w:szCs w:val="24"/>
          <w:highlight w:val="yellow"/>
          <w:lang w:eastAsia="en-US"/>
        </w:rPr>
        <w:id w:val="-1980064747"/>
        <w:docPartObj>
          <w:docPartGallery w:val="Table of Contents"/>
          <w:docPartUnique/>
        </w:docPartObj>
      </w:sdtPr>
      <w:sdtEndPr>
        <w:rPr>
          <w:rFonts w:ascii="Calibri" w:hAnsi="Calibri"/>
          <w:b w:val="0"/>
          <w:bCs/>
        </w:rPr>
      </w:sdtEndPr>
      <w:sdtContent>
        <w:p w14:paraId="74C4BD42" w14:textId="77777777" w:rsidR="00CB5AC3" w:rsidRPr="00907B22" w:rsidRDefault="00CB5AC3" w:rsidP="004D30AA">
          <w:pPr>
            <w:pStyle w:val="Nagwekspisutreci"/>
            <w:spacing w:line="276" w:lineRule="auto"/>
            <w:rPr>
              <w:rFonts w:ascii="Calibri" w:hAnsi="Calibri" w:cs="Times New Roman"/>
              <w:b/>
              <w:color w:val="auto"/>
              <w:sz w:val="28"/>
              <w:szCs w:val="24"/>
            </w:rPr>
          </w:pPr>
          <w:r w:rsidRPr="00907B22">
            <w:rPr>
              <w:rFonts w:ascii="Calibri" w:hAnsi="Calibri" w:cs="Times New Roman"/>
              <w:b/>
              <w:color w:val="auto"/>
              <w:sz w:val="28"/>
              <w:szCs w:val="24"/>
            </w:rPr>
            <w:t>Spis treści</w:t>
          </w:r>
        </w:p>
        <w:p w14:paraId="3A9D7E1E" w14:textId="330C0700" w:rsidR="00CB5AC3" w:rsidRPr="004D30AA" w:rsidRDefault="00CB5AC3" w:rsidP="004D30AA">
          <w:pPr>
            <w:spacing w:line="276" w:lineRule="auto"/>
            <w:rPr>
              <w:rFonts w:cs="Times New Roman"/>
              <w:szCs w:val="24"/>
              <w:highlight w:val="yellow"/>
              <w:lang w:eastAsia="pl-PL"/>
            </w:rPr>
          </w:pPr>
        </w:p>
        <w:p w14:paraId="11DD06E1" w14:textId="77777777" w:rsidR="000B4FED" w:rsidRDefault="00CB5AC3"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r w:rsidRPr="004D30AA">
            <w:rPr>
              <w:rFonts w:cs="Times New Roman"/>
              <w:szCs w:val="24"/>
              <w:highlight w:val="yellow"/>
            </w:rPr>
            <w:fldChar w:fldCharType="begin"/>
          </w:r>
          <w:r w:rsidRPr="004D30AA">
            <w:rPr>
              <w:rFonts w:cs="Times New Roman"/>
              <w:szCs w:val="24"/>
              <w:highlight w:val="yellow"/>
            </w:rPr>
            <w:instrText xml:space="preserve"> TOC \o "1-3" \h \z \u </w:instrText>
          </w:r>
          <w:r w:rsidRPr="004D30AA">
            <w:rPr>
              <w:rFonts w:cs="Times New Roman"/>
              <w:szCs w:val="24"/>
              <w:highlight w:val="yellow"/>
            </w:rPr>
            <w:fldChar w:fldCharType="separate"/>
          </w:r>
          <w:hyperlink w:anchor="_Toc12362459" w:history="1">
            <w:r w:rsidR="000B4FED" w:rsidRPr="00800939">
              <w:rPr>
                <w:rStyle w:val="Hipercze"/>
                <w:rFonts w:cs="Times New Roman"/>
                <w:noProof/>
                <w:lang w:bidi="en-US"/>
              </w:rPr>
              <w:t>1.</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Cel ekspertyzy</w:t>
            </w:r>
            <w:r w:rsidR="000B4FED">
              <w:rPr>
                <w:noProof/>
                <w:webHidden/>
              </w:rPr>
              <w:tab/>
            </w:r>
            <w:r w:rsidR="000B4FED">
              <w:rPr>
                <w:noProof/>
                <w:webHidden/>
              </w:rPr>
              <w:fldChar w:fldCharType="begin"/>
            </w:r>
            <w:r w:rsidR="000B4FED">
              <w:rPr>
                <w:noProof/>
                <w:webHidden/>
              </w:rPr>
              <w:instrText xml:space="preserve"> PAGEREF _Toc12362459 \h </w:instrText>
            </w:r>
            <w:r w:rsidR="000B4FED">
              <w:rPr>
                <w:noProof/>
                <w:webHidden/>
              </w:rPr>
            </w:r>
            <w:r w:rsidR="000B4FED">
              <w:rPr>
                <w:noProof/>
                <w:webHidden/>
              </w:rPr>
              <w:fldChar w:fldCharType="separate"/>
            </w:r>
            <w:r w:rsidR="007D425F">
              <w:rPr>
                <w:noProof/>
                <w:webHidden/>
              </w:rPr>
              <w:t>3</w:t>
            </w:r>
            <w:r w:rsidR="000B4FED">
              <w:rPr>
                <w:noProof/>
                <w:webHidden/>
              </w:rPr>
              <w:fldChar w:fldCharType="end"/>
            </w:r>
          </w:hyperlink>
        </w:p>
        <w:p w14:paraId="675D9551"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0" w:history="1">
            <w:r w:rsidR="000B4FED" w:rsidRPr="00800939">
              <w:rPr>
                <w:rStyle w:val="Hipercze"/>
                <w:rFonts w:cs="Times New Roman"/>
                <w:noProof/>
                <w:lang w:bidi="en-US"/>
              </w:rPr>
              <w:t>2.</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Metodyka</w:t>
            </w:r>
            <w:r w:rsidR="000B4FED">
              <w:rPr>
                <w:noProof/>
                <w:webHidden/>
              </w:rPr>
              <w:tab/>
            </w:r>
            <w:r w:rsidR="000B4FED">
              <w:rPr>
                <w:noProof/>
                <w:webHidden/>
              </w:rPr>
              <w:fldChar w:fldCharType="begin"/>
            </w:r>
            <w:r w:rsidR="000B4FED">
              <w:rPr>
                <w:noProof/>
                <w:webHidden/>
              </w:rPr>
              <w:instrText xml:space="preserve"> PAGEREF _Toc12362460 \h </w:instrText>
            </w:r>
            <w:r w:rsidR="000B4FED">
              <w:rPr>
                <w:noProof/>
                <w:webHidden/>
              </w:rPr>
            </w:r>
            <w:r w:rsidR="000B4FED">
              <w:rPr>
                <w:noProof/>
                <w:webHidden/>
              </w:rPr>
              <w:fldChar w:fldCharType="separate"/>
            </w:r>
            <w:r w:rsidR="007D425F">
              <w:rPr>
                <w:noProof/>
                <w:webHidden/>
              </w:rPr>
              <w:t>3</w:t>
            </w:r>
            <w:r w:rsidR="000B4FED">
              <w:rPr>
                <w:noProof/>
                <w:webHidden/>
              </w:rPr>
              <w:fldChar w:fldCharType="end"/>
            </w:r>
          </w:hyperlink>
        </w:p>
        <w:p w14:paraId="0C362B61"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1" w:history="1">
            <w:r w:rsidR="000B4FED" w:rsidRPr="00800939">
              <w:rPr>
                <w:rStyle w:val="Hipercze"/>
                <w:rFonts w:cs="Times New Roman"/>
                <w:noProof/>
                <w:lang w:bidi="en-US"/>
              </w:rPr>
              <w:t>3.</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Lokalizacja inwestycji</w:t>
            </w:r>
            <w:r w:rsidR="000B4FED">
              <w:rPr>
                <w:noProof/>
                <w:webHidden/>
              </w:rPr>
              <w:tab/>
            </w:r>
            <w:r w:rsidR="000B4FED">
              <w:rPr>
                <w:noProof/>
                <w:webHidden/>
              </w:rPr>
              <w:fldChar w:fldCharType="begin"/>
            </w:r>
            <w:r w:rsidR="000B4FED">
              <w:rPr>
                <w:noProof/>
                <w:webHidden/>
              </w:rPr>
              <w:instrText xml:space="preserve"> PAGEREF _Toc12362461 \h </w:instrText>
            </w:r>
            <w:r w:rsidR="000B4FED">
              <w:rPr>
                <w:noProof/>
                <w:webHidden/>
              </w:rPr>
            </w:r>
            <w:r w:rsidR="000B4FED">
              <w:rPr>
                <w:noProof/>
                <w:webHidden/>
              </w:rPr>
              <w:fldChar w:fldCharType="separate"/>
            </w:r>
            <w:r w:rsidR="007D425F">
              <w:rPr>
                <w:noProof/>
                <w:webHidden/>
              </w:rPr>
              <w:t>4</w:t>
            </w:r>
            <w:r w:rsidR="000B4FED">
              <w:rPr>
                <w:noProof/>
                <w:webHidden/>
              </w:rPr>
              <w:fldChar w:fldCharType="end"/>
            </w:r>
          </w:hyperlink>
        </w:p>
        <w:p w14:paraId="152AF1BF"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2" w:history="1">
            <w:r w:rsidR="000B4FED" w:rsidRPr="00800939">
              <w:rPr>
                <w:rStyle w:val="Hipercze"/>
                <w:rFonts w:cs="Times New Roman"/>
                <w:noProof/>
                <w:lang w:bidi="en-US"/>
              </w:rPr>
              <w:t>4.</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Opis i charakterystyka przedsięwzięcia</w:t>
            </w:r>
            <w:r w:rsidR="000B4FED">
              <w:rPr>
                <w:noProof/>
                <w:webHidden/>
              </w:rPr>
              <w:tab/>
            </w:r>
            <w:r w:rsidR="000B4FED">
              <w:rPr>
                <w:noProof/>
                <w:webHidden/>
              </w:rPr>
              <w:fldChar w:fldCharType="begin"/>
            </w:r>
            <w:r w:rsidR="000B4FED">
              <w:rPr>
                <w:noProof/>
                <w:webHidden/>
              </w:rPr>
              <w:instrText xml:space="preserve"> PAGEREF _Toc12362462 \h </w:instrText>
            </w:r>
            <w:r w:rsidR="000B4FED">
              <w:rPr>
                <w:noProof/>
                <w:webHidden/>
              </w:rPr>
            </w:r>
            <w:r w:rsidR="000B4FED">
              <w:rPr>
                <w:noProof/>
                <w:webHidden/>
              </w:rPr>
              <w:fldChar w:fldCharType="separate"/>
            </w:r>
            <w:r w:rsidR="007D425F">
              <w:rPr>
                <w:noProof/>
                <w:webHidden/>
              </w:rPr>
              <w:t>7</w:t>
            </w:r>
            <w:r w:rsidR="000B4FED">
              <w:rPr>
                <w:noProof/>
                <w:webHidden/>
              </w:rPr>
              <w:fldChar w:fldCharType="end"/>
            </w:r>
          </w:hyperlink>
        </w:p>
        <w:p w14:paraId="2B88E722"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3" w:history="1">
            <w:r w:rsidR="000B4FED" w:rsidRPr="00800939">
              <w:rPr>
                <w:rStyle w:val="Hipercze"/>
                <w:rFonts w:cs="Times New Roman"/>
                <w:noProof/>
                <w:lang w:bidi="en-US"/>
              </w:rPr>
              <w:t>5.</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Identyfikacja jednolitej części wód</w:t>
            </w:r>
            <w:r w:rsidR="000B4FED">
              <w:rPr>
                <w:noProof/>
                <w:webHidden/>
              </w:rPr>
              <w:tab/>
            </w:r>
            <w:r w:rsidR="000B4FED">
              <w:rPr>
                <w:noProof/>
                <w:webHidden/>
              </w:rPr>
              <w:fldChar w:fldCharType="begin"/>
            </w:r>
            <w:r w:rsidR="000B4FED">
              <w:rPr>
                <w:noProof/>
                <w:webHidden/>
              </w:rPr>
              <w:instrText xml:space="preserve"> PAGEREF _Toc12362463 \h </w:instrText>
            </w:r>
            <w:r w:rsidR="000B4FED">
              <w:rPr>
                <w:noProof/>
                <w:webHidden/>
              </w:rPr>
            </w:r>
            <w:r w:rsidR="000B4FED">
              <w:rPr>
                <w:noProof/>
                <w:webHidden/>
              </w:rPr>
              <w:fldChar w:fldCharType="separate"/>
            </w:r>
            <w:r w:rsidR="007D425F">
              <w:rPr>
                <w:noProof/>
                <w:webHidden/>
              </w:rPr>
              <w:t>12</w:t>
            </w:r>
            <w:r w:rsidR="000B4FED">
              <w:rPr>
                <w:noProof/>
                <w:webHidden/>
              </w:rPr>
              <w:fldChar w:fldCharType="end"/>
            </w:r>
          </w:hyperlink>
        </w:p>
        <w:p w14:paraId="3E17C66A" w14:textId="77777777" w:rsidR="000B4FED" w:rsidRDefault="00034911" w:rsidP="000B4FED">
          <w:pPr>
            <w:pStyle w:val="Spistreci2"/>
            <w:tabs>
              <w:tab w:val="left" w:pos="880"/>
              <w:tab w:val="right" w:leader="dot" w:pos="9062"/>
            </w:tabs>
            <w:spacing w:line="276" w:lineRule="auto"/>
            <w:contextualSpacing/>
            <w:rPr>
              <w:rFonts w:asciiTheme="minorHAnsi" w:eastAsiaTheme="minorEastAsia" w:hAnsiTheme="minorHAnsi"/>
              <w:noProof/>
              <w:sz w:val="22"/>
              <w:lang w:eastAsia="pl-PL"/>
            </w:rPr>
          </w:pPr>
          <w:hyperlink w:anchor="_Toc12362464" w:history="1">
            <w:r w:rsidR="000B4FED" w:rsidRPr="00800939">
              <w:rPr>
                <w:rStyle w:val="Hipercze"/>
                <w:rFonts w:cs="Times New Roman"/>
                <w:noProof/>
                <w:lang w:bidi="en-US"/>
              </w:rPr>
              <w:t>5.1</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Identyfikacja JCW</w:t>
            </w:r>
            <w:r w:rsidR="000B4FED">
              <w:rPr>
                <w:noProof/>
                <w:webHidden/>
              </w:rPr>
              <w:tab/>
            </w:r>
            <w:r w:rsidR="000B4FED">
              <w:rPr>
                <w:noProof/>
                <w:webHidden/>
              </w:rPr>
              <w:fldChar w:fldCharType="begin"/>
            </w:r>
            <w:r w:rsidR="000B4FED">
              <w:rPr>
                <w:noProof/>
                <w:webHidden/>
              </w:rPr>
              <w:instrText xml:space="preserve"> PAGEREF _Toc12362464 \h </w:instrText>
            </w:r>
            <w:r w:rsidR="000B4FED">
              <w:rPr>
                <w:noProof/>
                <w:webHidden/>
              </w:rPr>
            </w:r>
            <w:r w:rsidR="000B4FED">
              <w:rPr>
                <w:noProof/>
                <w:webHidden/>
              </w:rPr>
              <w:fldChar w:fldCharType="separate"/>
            </w:r>
            <w:r w:rsidR="007D425F">
              <w:rPr>
                <w:noProof/>
                <w:webHidden/>
              </w:rPr>
              <w:t>12</w:t>
            </w:r>
            <w:r w:rsidR="000B4FED">
              <w:rPr>
                <w:noProof/>
                <w:webHidden/>
              </w:rPr>
              <w:fldChar w:fldCharType="end"/>
            </w:r>
          </w:hyperlink>
        </w:p>
        <w:p w14:paraId="312399CA" w14:textId="77777777" w:rsidR="000B4FED" w:rsidRDefault="00034911" w:rsidP="000B4FED">
          <w:pPr>
            <w:pStyle w:val="Spistreci2"/>
            <w:tabs>
              <w:tab w:val="left" w:pos="880"/>
              <w:tab w:val="right" w:leader="dot" w:pos="9062"/>
            </w:tabs>
            <w:spacing w:line="276" w:lineRule="auto"/>
            <w:contextualSpacing/>
            <w:rPr>
              <w:rFonts w:asciiTheme="minorHAnsi" w:eastAsiaTheme="minorEastAsia" w:hAnsiTheme="minorHAnsi"/>
              <w:noProof/>
              <w:sz w:val="22"/>
              <w:lang w:eastAsia="pl-PL"/>
            </w:rPr>
          </w:pPr>
          <w:hyperlink w:anchor="_Toc12362465" w:history="1">
            <w:r w:rsidR="000B4FED" w:rsidRPr="00800939">
              <w:rPr>
                <w:rStyle w:val="Hipercze"/>
                <w:rFonts w:cs="Times New Roman"/>
                <w:noProof/>
                <w:lang w:bidi="en-US"/>
              </w:rPr>
              <w:t>5.2</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Identyfikacja form ochrony przyrody</w:t>
            </w:r>
            <w:r w:rsidR="000B4FED">
              <w:rPr>
                <w:noProof/>
                <w:webHidden/>
              </w:rPr>
              <w:tab/>
            </w:r>
            <w:r w:rsidR="000B4FED">
              <w:rPr>
                <w:noProof/>
                <w:webHidden/>
              </w:rPr>
              <w:fldChar w:fldCharType="begin"/>
            </w:r>
            <w:r w:rsidR="000B4FED">
              <w:rPr>
                <w:noProof/>
                <w:webHidden/>
              </w:rPr>
              <w:instrText xml:space="preserve"> PAGEREF _Toc12362465 \h </w:instrText>
            </w:r>
            <w:r w:rsidR="000B4FED">
              <w:rPr>
                <w:noProof/>
                <w:webHidden/>
              </w:rPr>
            </w:r>
            <w:r w:rsidR="000B4FED">
              <w:rPr>
                <w:noProof/>
                <w:webHidden/>
              </w:rPr>
              <w:fldChar w:fldCharType="separate"/>
            </w:r>
            <w:r w:rsidR="007D425F">
              <w:rPr>
                <w:noProof/>
                <w:webHidden/>
              </w:rPr>
              <w:t>13</w:t>
            </w:r>
            <w:r w:rsidR="000B4FED">
              <w:rPr>
                <w:noProof/>
                <w:webHidden/>
              </w:rPr>
              <w:fldChar w:fldCharType="end"/>
            </w:r>
          </w:hyperlink>
        </w:p>
        <w:p w14:paraId="3DCFA696"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6" w:history="1">
            <w:r w:rsidR="000B4FED" w:rsidRPr="00800939">
              <w:rPr>
                <w:rStyle w:val="Hipercze"/>
                <w:rFonts w:cs="Times New Roman"/>
                <w:noProof/>
                <w:lang w:bidi="en-US"/>
              </w:rPr>
              <w:t>6.</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Ocena aktualnego stanu wód omawianej JCWP oraz zidentyfikowanie celów środowiskowych omawianej JCWP</w:t>
            </w:r>
            <w:r w:rsidR="000B4FED">
              <w:rPr>
                <w:noProof/>
                <w:webHidden/>
              </w:rPr>
              <w:tab/>
            </w:r>
            <w:r w:rsidR="000B4FED">
              <w:rPr>
                <w:noProof/>
                <w:webHidden/>
              </w:rPr>
              <w:fldChar w:fldCharType="begin"/>
            </w:r>
            <w:r w:rsidR="000B4FED">
              <w:rPr>
                <w:noProof/>
                <w:webHidden/>
              </w:rPr>
              <w:instrText xml:space="preserve"> PAGEREF _Toc12362466 \h </w:instrText>
            </w:r>
            <w:r w:rsidR="000B4FED">
              <w:rPr>
                <w:noProof/>
                <w:webHidden/>
              </w:rPr>
            </w:r>
            <w:r w:rsidR="000B4FED">
              <w:rPr>
                <w:noProof/>
                <w:webHidden/>
              </w:rPr>
              <w:fldChar w:fldCharType="separate"/>
            </w:r>
            <w:r w:rsidR="007D425F">
              <w:rPr>
                <w:noProof/>
                <w:webHidden/>
              </w:rPr>
              <w:t>14</w:t>
            </w:r>
            <w:r w:rsidR="000B4FED">
              <w:rPr>
                <w:noProof/>
                <w:webHidden/>
              </w:rPr>
              <w:fldChar w:fldCharType="end"/>
            </w:r>
          </w:hyperlink>
        </w:p>
        <w:p w14:paraId="623697EA"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7" w:history="1">
            <w:r w:rsidR="000B4FED" w:rsidRPr="00800939">
              <w:rPr>
                <w:rStyle w:val="Hipercze"/>
                <w:rFonts w:cs="Times New Roman"/>
                <w:noProof/>
                <w:lang w:bidi="en-US"/>
              </w:rPr>
              <w:t>7.</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Ocena aktualnego stanu omawianej JCWPd oraz zidentyfikowanie celów środowiskowych omawianej JCWPd</w:t>
            </w:r>
            <w:r w:rsidR="000B4FED">
              <w:rPr>
                <w:noProof/>
                <w:webHidden/>
              </w:rPr>
              <w:tab/>
            </w:r>
            <w:r w:rsidR="000B4FED">
              <w:rPr>
                <w:noProof/>
                <w:webHidden/>
              </w:rPr>
              <w:fldChar w:fldCharType="begin"/>
            </w:r>
            <w:r w:rsidR="000B4FED">
              <w:rPr>
                <w:noProof/>
                <w:webHidden/>
              </w:rPr>
              <w:instrText xml:space="preserve"> PAGEREF _Toc12362467 \h </w:instrText>
            </w:r>
            <w:r w:rsidR="000B4FED">
              <w:rPr>
                <w:noProof/>
                <w:webHidden/>
              </w:rPr>
            </w:r>
            <w:r w:rsidR="000B4FED">
              <w:rPr>
                <w:noProof/>
                <w:webHidden/>
              </w:rPr>
              <w:fldChar w:fldCharType="separate"/>
            </w:r>
            <w:r w:rsidR="007D425F">
              <w:rPr>
                <w:noProof/>
                <w:webHidden/>
              </w:rPr>
              <w:t>15</w:t>
            </w:r>
            <w:r w:rsidR="000B4FED">
              <w:rPr>
                <w:noProof/>
                <w:webHidden/>
              </w:rPr>
              <w:fldChar w:fldCharType="end"/>
            </w:r>
          </w:hyperlink>
        </w:p>
        <w:p w14:paraId="636EDA86"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8" w:history="1">
            <w:r w:rsidR="000B4FED" w:rsidRPr="00800939">
              <w:rPr>
                <w:rStyle w:val="Hipercze"/>
                <w:rFonts w:cs="Times New Roman"/>
                <w:noProof/>
                <w:lang w:bidi="en-US"/>
              </w:rPr>
              <w:t>8.</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Identyfikacja oddziaływań mających wpływ na osiągnięcie celów środowiskowych lub powodujących pogorszenie stanu w rozumieniu RDW</w:t>
            </w:r>
            <w:r w:rsidR="000B4FED">
              <w:rPr>
                <w:noProof/>
                <w:webHidden/>
              </w:rPr>
              <w:tab/>
            </w:r>
            <w:r w:rsidR="000B4FED">
              <w:rPr>
                <w:noProof/>
                <w:webHidden/>
              </w:rPr>
              <w:fldChar w:fldCharType="begin"/>
            </w:r>
            <w:r w:rsidR="000B4FED">
              <w:rPr>
                <w:noProof/>
                <w:webHidden/>
              </w:rPr>
              <w:instrText xml:space="preserve"> PAGEREF _Toc12362468 \h </w:instrText>
            </w:r>
            <w:r w:rsidR="000B4FED">
              <w:rPr>
                <w:noProof/>
                <w:webHidden/>
              </w:rPr>
            </w:r>
            <w:r w:rsidR="000B4FED">
              <w:rPr>
                <w:noProof/>
                <w:webHidden/>
              </w:rPr>
              <w:fldChar w:fldCharType="separate"/>
            </w:r>
            <w:r w:rsidR="007D425F">
              <w:rPr>
                <w:noProof/>
                <w:webHidden/>
              </w:rPr>
              <w:t>16</w:t>
            </w:r>
            <w:r w:rsidR="000B4FED">
              <w:rPr>
                <w:noProof/>
                <w:webHidden/>
              </w:rPr>
              <w:fldChar w:fldCharType="end"/>
            </w:r>
          </w:hyperlink>
        </w:p>
        <w:p w14:paraId="2EC243D0" w14:textId="77777777" w:rsidR="000B4FED" w:rsidRDefault="00034911" w:rsidP="000B4FED">
          <w:pPr>
            <w:pStyle w:val="Spistreci1"/>
            <w:tabs>
              <w:tab w:val="left" w:pos="480"/>
              <w:tab w:val="right" w:leader="dot" w:pos="9062"/>
            </w:tabs>
            <w:spacing w:line="276" w:lineRule="auto"/>
            <w:contextualSpacing/>
            <w:rPr>
              <w:rFonts w:asciiTheme="minorHAnsi" w:eastAsiaTheme="minorEastAsia" w:hAnsiTheme="minorHAnsi"/>
              <w:noProof/>
              <w:sz w:val="22"/>
              <w:lang w:eastAsia="pl-PL"/>
            </w:rPr>
          </w:pPr>
          <w:hyperlink w:anchor="_Toc12362469" w:history="1">
            <w:r w:rsidR="000B4FED" w:rsidRPr="00800939">
              <w:rPr>
                <w:rStyle w:val="Hipercze"/>
                <w:rFonts w:cs="Times New Roman"/>
                <w:noProof/>
                <w:lang w:bidi="en-US"/>
              </w:rPr>
              <w:t>9.</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Ocena wpływu czynników oddziaływania na poszczególne wskaźniki jakości wód podczas realizacji poszczególnych wariantów</w:t>
            </w:r>
            <w:r w:rsidR="000B4FED">
              <w:rPr>
                <w:noProof/>
                <w:webHidden/>
              </w:rPr>
              <w:tab/>
            </w:r>
            <w:r w:rsidR="000B4FED">
              <w:rPr>
                <w:noProof/>
                <w:webHidden/>
              </w:rPr>
              <w:fldChar w:fldCharType="begin"/>
            </w:r>
            <w:r w:rsidR="000B4FED">
              <w:rPr>
                <w:noProof/>
                <w:webHidden/>
              </w:rPr>
              <w:instrText xml:space="preserve"> PAGEREF _Toc12362469 \h </w:instrText>
            </w:r>
            <w:r w:rsidR="000B4FED">
              <w:rPr>
                <w:noProof/>
                <w:webHidden/>
              </w:rPr>
            </w:r>
            <w:r w:rsidR="000B4FED">
              <w:rPr>
                <w:noProof/>
                <w:webHidden/>
              </w:rPr>
              <w:fldChar w:fldCharType="separate"/>
            </w:r>
            <w:r w:rsidR="007D425F">
              <w:rPr>
                <w:noProof/>
                <w:webHidden/>
              </w:rPr>
              <w:t>16</w:t>
            </w:r>
            <w:r w:rsidR="000B4FED">
              <w:rPr>
                <w:noProof/>
                <w:webHidden/>
              </w:rPr>
              <w:fldChar w:fldCharType="end"/>
            </w:r>
          </w:hyperlink>
        </w:p>
        <w:p w14:paraId="6DB04313" w14:textId="77777777" w:rsidR="000B4FED" w:rsidRDefault="00034911" w:rsidP="000B4FED">
          <w:pPr>
            <w:pStyle w:val="Spistreci2"/>
            <w:tabs>
              <w:tab w:val="left" w:pos="880"/>
              <w:tab w:val="right" w:leader="dot" w:pos="9062"/>
            </w:tabs>
            <w:spacing w:line="276" w:lineRule="auto"/>
            <w:contextualSpacing/>
            <w:rPr>
              <w:rFonts w:asciiTheme="minorHAnsi" w:eastAsiaTheme="minorEastAsia" w:hAnsiTheme="minorHAnsi"/>
              <w:noProof/>
              <w:sz w:val="22"/>
              <w:lang w:eastAsia="pl-PL"/>
            </w:rPr>
          </w:pPr>
          <w:hyperlink w:anchor="_Toc12362470" w:history="1">
            <w:r w:rsidR="000B4FED" w:rsidRPr="00800939">
              <w:rPr>
                <w:rStyle w:val="Hipercze"/>
                <w:rFonts w:cs="Times New Roman"/>
                <w:noProof/>
                <w:lang w:bidi="en-US"/>
              </w:rPr>
              <w:t>9.1</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Analiza wpływu na wskaźniki jakości wody</w:t>
            </w:r>
            <w:r w:rsidR="000B4FED">
              <w:rPr>
                <w:noProof/>
                <w:webHidden/>
              </w:rPr>
              <w:tab/>
            </w:r>
            <w:r w:rsidR="000B4FED">
              <w:rPr>
                <w:noProof/>
                <w:webHidden/>
              </w:rPr>
              <w:fldChar w:fldCharType="begin"/>
            </w:r>
            <w:r w:rsidR="000B4FED">
              <w:rPr>
                <w:noProof/>
                <w:webHidden/>
              </w:rPr>
              <w:instrText xml:space="preserve"> PAGEREF _Toc12362470 \h </w:instrText>
            </w:r>
            <w:r w:rsidR="000B4FED">
              <w:rPr>
                <w:noProof/>
                <w:webHidden/>
              </w:rPr>
            </w:r>
            <w:r w:rsidR="000B4FED">
              <w:rPr>
                <w:noProof/>
                <w:webHidden/>
              </w:rPr>
              <w:fldChar w:fldCharType="separate"/>
            </w:r>
            <w:r w:rsidR="007D425F">
              <w:rPr>
                <w:noProof/>
                <w:webHidden/>
              </w:rPr>
              <w:t>16</w:t>
            </w:r>
            <w:r w:rsidR="000B4FED">
              <w:rPr>
                <w:noProof/>
                <w:webHidden/>
              </w:rPr>
              <w:fldChar w:fldCharType="end"/>
            </w:r>
          </w:hyperlink>
        </w:p>
        <w:p w14:paraId="1E0A18CE" w14:textId="77777777" w:rsidR="000B4FED" w:rsidRDefault="00034911" w:rsidP="000B4FED">
          <w:pPr>
            <w:pStyle w:val="Spistreci3"/>
            <w:tabs>
              <w:tab w:val="right" w:leader="dot" w:pos="9062"/>
            </w:tabs>
            <w:spacing w:line="276" w:lineRule="auto"/>
            <w:contextualSpacing/>
            <w:rPr>
              <w:rFonts w:asciiTheme="minorHAnsi" w:eastAsiaTheme="minorEastAsia" w:hAnsiTheme="minorHAnsi"/>
              <w:noProof/>
              <w:sz w:val="22"/>
              <w:lang w:eastAsia="pl-PL"/>
            </w:rPr>
          </w:pPr>
          <w:hyperlink w:anchor="_Toc12362471" w:history="1">
            <w:r w:rsidR="000B4FED" w:rsidRPr="00800939">
              <w:rPr>
                <w:rStyle w:val="Hipercze"/>
                <w:rFonts w:cs="Times New Roman"/>
                <w:noProof/>
                <w:lang w:bidi="en-US"/>
              </w:rPr>
              <w:t>9.1.1. Elementy biologiczne</w:t>
            </w:r>
            <w:r w:rsidR="000B4FED">
              <w:rPr>
                <w:noProof/>
                <w:webHidden/>
              </w:rPr>
              <w:tab/>
            </w:r>
            <w:r w:rsidR="000B4FED">
              <w:rPr>
                <w:noProof/>
                <w:webHidden/>
              </w:rPr>
              <w:fldChar w:fldCharType="begin"/>
            </w:r>
            <w:r w:rsidR="000B4FED">
              <w:rPr>
                <w:noProof/>
                <w:webHidden/>
              </w:rPr>
              <w:instrText xml:space="preserve"> PAGEREF _Toc12362471 \h </w:instrText>
            </w:r>
            <w:r w:rsidR="000B4FED">
              <w:rPr>
                <w:noProof/>
                <w:webHidden/>
              </w:rPr>
            </w:r>
            <w:r w:rsidR="000B4FED">
              <w:rPr>
                <w:noProof/>
                <w:webHidden/>
              </w:rPr>
              <w:fldChar w:fldCharType="separate"/>
            </w:r>
            <w:r w:rsidR="007D425F">
              <w:rPr>
                <w:noProof/>
                <w:webHidden/>
              </w:rPr>
              <w:t>16</w:t>
            </w:r>
            <w:r w:rsidR="000B4FED">
              <w:rPr>
                <w:noProof/>
                <w:webHidden/>
              </w:rPr>
              <w:fldChar w:fldCharType="end"/>
            </w:r>
          </w:hyperlink>
        </w:p>
        <w:p w14:paraId="046655B4" w14:textId="77777777" w:rsidR="000B4FED" w:rsidRDefault="00034911" w:rsidP="000B4FED">
          <w:pPr>
            <w:pStyle w:val="Spistreci3"/>
            <w:tabs>
              <w:tab w:val="right" w:leader="dot" w:pos="9062"/>
            </w:tabs>
            <w:spacing w:line="276" w:lineRule="auto"/>
            <w:contextualSpacing/>
            <w:rPr>
              <w:rFonts w:asciiTheme="minorHAnsi" w:eastAsiaTheme="minorEastAsia" w:hAnsiTheme="minorHAnsi"/>
              <w:noProof/>
              <w:sz w:val="22"/>
              <w:lang w:eastAsia="pl-PL"/>
            </w:rPr>
          </w:pPr>
          <w:hyperlink w:anchor="_Toc12362472" w:history="1">
            <w:r w:rsidR="000B4FED" w:rsidRPr="00800939">
              <w:rPr>
                <w:rStyle w:val="Hipercze"/>
                <w:rFonts w:cs="Times New Roman"/>
                <w:noProof/>
                <w:lang w:bidi="en-US"/>
              </w:rPr>
              <w:t>9.1.2. Elementy hydromorfologiczne</w:t>
            </w:r>
            <w:r w:rsidR="000B4FED">
              <w:rPr>
                <w:noProof/>
                <w:webHidden/>
              </w:rPr>
              <w:tab/>
            </w:r>
            <w:r w:rsidR="000B4FED">
              <w:rPr>
                <w:noProof/>
                <w:webHidden/>
              </w:rPr>
              <w:fldChar w:fldCharType="begin"/>
            </w:r>
            <w:r w:rsidR="000B4FED">
              <w:rPr>
                <w:noProof/>
                <w:webHidden/>
              </w:rPr>
              <w:instrText xml:space="preserve"> PAGEREF _Toc12362472 \h </w:instrText>
            </w:r>
            <w:r w:rsidR="000B4FED">
              <w:rPr>
                <w:noProof/>
                <w:webHidden/>
              </w:rPr>
            </w:r>
            <w:r w:rsidR="000B4FED">
              <w:rPr>
                <w:noProof/>
                <w:webHidden/>
              </w:rPr>
              <w:fldChar w:fldCharType="separate"/>
            </w:r>
            <w:r w:rsidR="007D425F">
              <w:rPr>
                <w:noProof/>
                <w:webHidden/>
              </w:rPr>
              <w:t>17</w:t>
            </w:r>
            <w:r w:rsidR="000B4FED">
              <w:rPr>
                <w:noProof/>
                <w:webHidden/>
              </w:rPr>
              <w:fldChar w:fldCharType="end"/>
            </w:r>
          </w:hyperlink>
        </w:p>
        <w:p w14:paraId="64F29D13" w14:textId="77777777" w:rsidR="000B4FED" w:rsidRDefault="00034911" w:rsidP="000B4FED">
          <w:pPr>
            <w:pStyle w:val="Spistreci3"/>
            <w:tabs>
              <w:tab w:val="right" w:leader="dot" w:pos="9062"/>
            </w:tabs>
            <w:spacing w:line="276" w:lineRule="auto"/>
            <w:contextualSpacing/>
            <w:rPr>
              <w:rFonts w:asciiTheme="minorHAnsi" w:eastAsiaTheme="minorEastAsia" w:hAnsiTheme="minorHAnsi"/>
              <w:noProof/>
              <w:sz w:val="22"/>
              <w:lang w:eastAsia="pl-PL"/>
            </w:rPr>
          </w:pPr>
          <w:hyperlink w:anchor="_Toc12362473" w:history="1">
            <w:r w:rsidR="000B4FED" w:rsidRPr="00800939">
              <w:rPr>
                <w:rStyle w:val="Hipercze"/>
                <w:rFonts w:cs="Times New Roman"/>
                <w:noProof/>
                <w:lang w:bidi="en-US"/>
              </w:rPr>
              <w:t>9.1.3. Elementy fizykochemiczne</w:t>
            </w:r>
            <w:r w:rsidR="000B4FED">
              <w:rPr>
                <w:noProof/>
                <w:webHidden/>
              </w:rPr>
              <w:tab/>
            </w:r>
            <w:r w:rsidR="000B4FED">
              <w:rPr>
                <w:noProof/>
                <w:webHidden/>
              </w:rPr>
              <w:fldChar w:fldCharType="begin"/>
            </w:r>
            <w:r w:rsidR="000B4FED">
              <w:rPr>
                <w:noProof/>
                <w:webHidden/>
              </w:rPr>
              <w:instrText xml:space="preserve"> PAGEREF _Toc12362473 \h </w:instrText>
            </w:r>
            <w:r w:rsidR="000B4FED">
              <w:rPr>
                <w:noProof/>
                <w:webHidden/>
              </w:rPr>
            </w:r>
            <w:r w:rsidR="000B4FED">
              <w:rPr>
                <w:noProof/>
                <w:webHidden/>
              </w:rPr>
              <w:fldChar w:fldCharType="separate"/>
            </w:r>
            <w:r w:rsidR="007D425F">
              <w:rPr>
                <w:noProof/>
                <w:webHidden/>
              </w:rPr>
              <w:t>17</w:t>
            </w:r>
            <w:r w:rsidR="000B4FED">
              <w:rPr>
                <w:noProof/>
                <w:webHidden/>
              </w:rPr>
              <w:fldChar w:fldCharType="end"/>
            </w:r>
          </w:hyperlink>
        </w:p>
        <w:p w14:paraId="4A80D511" w14:textId="77777777" w:rsidR="000B4FED" w:rsidRDefault="00034911" w:rsidP="000B4FED">
          <w:pPr>
            <w:pStyle w:val="Spistreci1"/>
            <w:tabs>
              <w:tab w:val="left" w:pos="660"/>
              <w:tab w:val="right" w:leader="dot" w:pos="9062"/>
            </w:tabs>
            <w:spacing w:line="276" w:lineRule="auto"/>
            <w:contextualSpacing/>
            <w:rPr>
              <w:rFonts w:asciiTheme="minorHAnsi" w:eastAsiaTheme="minorEastAsia" w:hAnsiTheme="minorHAnsi"/>
              <w:noProof/>
              <w:sz w:val="22"/>
              <w:lang w:eastAsia="pl-PL"/>
            </w:rPr>
          </w:pPr>
          <w:hyperlink w:anchor="_Toc12362474" w:history="1">
            <w:r w:rsidR="000B4FED" w:rsidRPr="00800939">
              <w:rPr>
                <w:rStyle w:val="Hipercze"/>
                <w:rFonts w:cs="Times New Roman"/>
                <w:noProof/>
                <w:lang w:bidi="en-US"/>
              </w:rPr>
              <w:t>10.</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Oddziaływanie na JCWPd</w:t>
            </w:r>
            <w:r w:rsidR="000B4FED">
              <w:rPr>
                <w:noProof/>
                <w:webHidden/>
              </w:rPr>
              <w:tab/>
            </w:r>
            <w:r w:rsidR="000B4FED">
              <w:rPr>
                <w:noProof/>
                <w:webHidden/>
              </w:rPr>
              <w:fldChar w:fldCharType="begin"/>
            </w:r>
            <w:r w:rsidR="000B4FED">
              <w:rPr>
                <w:noProof/>
                <w:webHidden/>
              </w:rPr>
              <w:instrText xml:space="preserve"> PAGEREF _Toc12362474 \h </w:instrText>
            </w:r>
            <w:r w:rsidR="000B4FED">
              <w:rPr>
                <w:noProof/>
                <w:webHidden/>
              </w:rPr>
            </w:r>
            <w:r w:rsidR="000B4FED">
              <w:rPr>
                <w:noProof/>
                <w:webHidden/>
              </w:rPr>
              <w:fldChar w:fldCharType="separate"/>
            </w:r>
            <w:r w:rsidR="007D425F">
              <w:rPr>
                <w:noProof/>
                <w:webHidden/>
              </w:rPr>
              <w:t>17</w:t>
            </w:r>
            <w:r w:rsidR="000B4FED">
              <w:rPr>
                <w:noProof/>
                <w:webHidden/>
              </w:rPr>
              <w:fldChar w:fldCharType="end"/>
            </w:r>
          </w:hyperlink>
        </w:p>
        <w:p w14:paraId="4B7ACDFC" w14:textId="77777777" w:rsidR="000B4FED" w:rsidRDefault="00034911" w:rsidP="000B4FED">
          <w:pPr>
            <w:pStyle w:val="Spistreci1"/>
            <w:tabs>
              <w:tab w:val="left" w:pos="660"/>
              <w:tab w:val="right" w:leader="dot" w:pos="9062"/>
            </w:tabs>
            <w:spacing w:line="276" w:lineRule="auto"/>
            <w:contextualSpacing/>
            <w:rPr>
              <w:rFonts w:asciiTheme="minorHAnsi" w:eastAsiaTheme="minorEastAsia" w:hAnsiTheme="minorHAnsi"/>
              <w:noProof/>
              <w:sz w:val="22"/>
              <w:lang w:eastAsia="pl-PL"/>
            </w:rPr>
          </w:pPr>
          <w:hyperlink w:anchor="_Toc12362475" w:history="1">
            <w:r w:rsidR="000B4FED" w:rsidRPr="00800939">
              <w:rPr>
                <w:rStyle w:val="Hipercze"/>
                <w:rFonts w:cs="Times New Roman"/>
                <w:noProof/>
                <w:lang w:bidi="en-US"/>
              </w:rPr>
              <w:t>11.</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Oddziaływanie skumulowane</w:t>
            </w:r>
            <w:r w:rsidR="000B4FED">
              <w:rPr>
                <w:noProof/>
                <w:webHidden/>
              </w:rPr>
              <w:tab/>
            </w:r>
            <w:r w:rsidR="000B4FED">
              <w:rPr>
                <w:noProof/>
                <w:webHidden/>
              </w:rPr>
              <w:fldChar w:fldCharType="begin"/>
            </w:r>
            <w:r w:rsidR="000B4FED">
              <w:rPr>
                <w:noProof/>
                <w:webHidden/>
              </w:rPr>
              <w:instrText xml:space="preserve"> PAGEREF _Toc12362475 \h </w:instrText>
            </w:r>
            <w:r w:rsidR="000B4FED">
              <w:rPr>
                <w:noProof/>
                <w:webHidden/>
              </w:rPr>
            </w:r>
            <w:r w:rsidR="000B4FED">
              <w:rPr>
                <w:noProof/>
                <w:webHidden/>
              </w:rPr>
              <w:fldChar w:fldCharType="separate"/>
            </w:r>
            <w:r w:rsidR="007D425F">
              <w:rPr>
                <w:noProof/>
                <w:webHidden/>
              </w:rPr>
              <w:t>18</w:t>
            </w:r>
            <w:r w:rsidR="000B4FED">
              <w:rPr>
                <w:noProof/>
                <w:webHidden/>
              </w:rPr>
              <w:fldChar w:fldCharType="end"/>
            </w:r>
          </w:hyperlink>
        </w:p>
        <w:p w14:paraId="413D0A19" w14:textId="77777777" w:rsidR="000B4FED" w:rsidRDefault="00034911" w:rsidP="000B4FED">
          <w:pPr>
            <w:pStyle w:val="Spistreci1"/>
            <w:tabs>
              <w:tab w:val="left" w:pos="660"/>
              <w:tab w:val="right" w:leader="dot" w:pos="9062"/>
            </w:tabs>
            <w:spacing w:line="276" w:lineRule="auto"/>
            <w:contextualSpacing/>
            <w:rPr>
              <w:rFonts w:asciiTheme="minorHAnsi" w:eastAsiaTheme="minorEastAsia" w:hAnsiTheme="minorHAnsi"/>
              <w:noProof/>
              <w:sz w:val="22"/>
              <w:lang w:eastAsia="pl-PL"/>
            </w:rPr>
          </w:pPr>
          <w:hyperlink w:anchor="_Toc12362476" w:history="1">
            <w:r w:rsidR="000B4FED" w:rsidRPr="00800939">
              <w:rPr>
                <w:rStyle w:val="Hipercze"/>
                <w:rFonts w:cs="Times New Roman"/>
                <w:noProof/>
                <w:lang w:bidi="en-US"/>
              </w:rPr>
              <w:t>12.</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Działania minimalizujące ryzyko wystąpienia niezgodności z RDW</w:t>
            </w:r>
            <w:r w:rsidR="000B4FED">
              <w:rPr>
                <w:noProof/>
                <w:webHidden/>
              </w:rPr>
              <w:tab/>
            </w:r>
            <w:r w:rsidR="000B4FED">
              <w:rPr>
                <w:noProof/>
                <w:webHidden/>
              </w:rPr>
              <w:fldChar w:fldCharType="begin"/>
            </w:r>
            <w:r w:rsidR="000B4FED">
              <w:rPr>
                <w:noProof/>
                <w:webHidden/>
              </w:rPr>
              <w:instrText xml:space="preserve"> PAGEREF _Toc12362476 \h </w:instrText>
            </w:r>
            <w:r w:rsidR="000B4FED">
              <w:rPr>
                <w:noProof/>
                <w:webHidden/>
              </w:rPr>
            </w:r>
            <w:r w:rsidR="000B4FED">
              <w:rPr>
                <w:noProof/>
                <w:webHidden/>
              </w:rPr>
              <w:fldChar w:fldCharType="separate"/>
            </w:r>
            <w:r w:rsidR="007D425F">
              <w:rPr>
                <w:noProof/>
                <w:webHidden/>
              </w:rPr>
              <w:t>18</w:t>
            </w:r>
            <w:r w:rsidR="000B4FED">
              <w:rPr>
                <w:noProof/>
                <w:webHidden/>
              </w:rPr>
              <w:fldChar w:fldCharType="end"/>
            </w:r>
          </w:hyperlink>
        </w:p>
        <w:p w14:paraId="5DB93AD8" w14:textId="77777777" w:rsidR="000B4FED" w:rsidRDefault="00034911" w:rsidP="000B4FED">
          <w:pPr>
            <w:pStyle w:val="Spistreci1"/>
            <w:tabs>
              <w:tab w:val="left" w:pos="660"/>
              <w:tab w:val="right" w:leader="dot" w:pos="9062"/>
            </w:tabs>
            <w:spacing w:line="276" w:lineRule="auto"/>
            <w:contextualSpacing/>
            <w:rPr>
              <w:rFonts w:asciiTheme="minorHAnsi" w:eastAsiaTheme="minorEastAsia" w:hAnsiTheme="minorHAnsi"/>
              <w:noProof/>
              <w:sz w:val="22"/>
              <w:lang w:eastAsia="pl-PL"/>
            </w:rPr>
          </w:pPr>
          <w:hyperlink w:anchor="_Toc12362477" w:history="1">
            <w:r w:rsidR="000B4FED" w:rsidRPr="00800939">
              <w:rPr>
                <w:rStyle w:val="Hipercze"/>
                <w:rFonts w:cs="Times New Roman"/>
                <w:noProof/>
                <w:lang w:bidi="en-US"/>
              </w:rPr>
              <w:t>13.</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Wnioski</w:t>
            </w:r>
            <w:r w:rsidR="000B4FED">
              <w:rPr>
                <w:noProof/>
                <w:webHidden/>
              </w:rPr>
              <w:tab/>
            </w:r>
            <w:r w:rsidR="000B4FED">
              <w:rPr>
                <w:noProof/>
                <w:webHidden/>
              </w:rPr>
              <w:fldChar w:fldCharType="begin"/>
            </w:r>
            <w:r w:rsidR="000B4FED">
              <w:rPr>
                <w:noProof/>
                <w:webHidden/>
              </w:rPr>
              <w:instrText xml:space="preserve"> PAGEREF _Toc12362477 \h </w:instrText>
            </w:r>
            <w:r w:rsidR="000B4FED">
              <w:rPr>
                <w:noProof/>
                <w:webHidden/>
              </w:rPr>
            </w:r>
            <w:r w:rsidR="000B4FED">
              <w:rPr>
                <w:noProof/>
                <w:webHidden/>
              </w:rPr>
              <w:fldChar w:fldCharType="separate"/>
            </w:r>
            <w:r w:rsidR="007D425F">
              <w:rPr>
                <w:noProof/>
                <w:webHidden/>
              </w:rPr>
              <w:t>18</w:t>
            </w:r>
            <w:r w:rsidR="000B4FED">
              <w:rPr>
                <w:noProof/>
                <w:webHidden/>
              </w:rPr>
              <w:fldChar w:fldCharType="end"/>
            </w:r>
          </w:hyperlink>
        </w:p>
        <w:p w14:paraId="2613618A" w14:textId="77777777" w:rsidR="000B4FED" w:rsidRDefault="00034911" w:rsidP="000B4FED">
          <w:pPr>
            <w:pStyle w:val="Spistreci1"/>
            <w:tabs>
              <w:tab w:val="left" w:pos="660"/>
              <w:tab w:val="right" w:leader="dot" w:pos="9062"/>
            </w:tabs>
            <w:spacing w:line="276" w:lineRule="auto"/>
            <w:contextualSpacing/>
            <w:rPr>
              <w:rFonts w:asciiTheme="minorHAnsi" w:eastAsiaTheme="minorEastAsia" w:hAnsiTheme="minorHAnsi"/>
              <w:noProof/>
              <w:sz w:val="22"/>
              <w:lang w:eastAsia="pl-PL"/>
            </w:rPr>
          </w:pPr>
          <w:hyperlink w:anchor="_Toc12362478" w:history="1">
            <w:r w:rsidR="000B4FED" w:rsidRPr="00800939">
              <w:rPr>
                <w:rStyle w:val="Hipercze"/>
                <w:rFonts w:cs="Times New Roman"/>
                <w:noProof/>
                <w:lang w:bidi="en-US"/>
              </w:rPr>
              <w:t>14.</w:t>
            </w:r>
            <w:r w:rsidR="000B4FED">
              <w:rPr>
                <w:rFonts w:asciiTheme="minorHAnsi" w:eastAsiaTheme="minorEastAsia" w:hAnsiTheme="minorHAnsi"/>
                <w:noProof/>
                <w:sz w:val="22"/>
                <w:lang w:eastAsia="pl-PL"/>
              </w:rPr>
              <w:tab/>
            </w:r>
            <w:r w:rsidR="000B4FED" w:rsidRPr="00800939">
              <w:rPr>
                <w:rStyle w:val="Hipercze"/>
                <w:rFonts w:cs="Times New Roman"/>
                <w:noProof/>
                <w:lang w:bidi="en-US"/>
              </w:rPr>
              <w:t>Źródła literaturowe</w:t>
            </w:r>
            <w:r w:rsidR="000B4FED">
              <w:rPr>
                <w:noProof/>
                <w:webHidden/>
              </w:rPr>
              <w:tab/>
            </w:r>
            <w:r w:rsidR="000B4FED">
              <w:rPr>
                <w:noProof/>
                <w:webHidden/>
              </w:rPr>
              <w:fldChar w:fldCharType="begin"/>
            </w:r>
            <w:r w:rsidR="000B4FED">
              <w:rPr>
                <w:noProof/>
                <w:webHidden/>
              </w:rPr>
              <w:instrText xml:space="preserve"> PAGEREF _Toc12362478 \h </w:instrText>
            </w:r>
            <w:r w:rsidR="000B4FED">
              <w:rPr>
                <w:noProof/>
                <w:webHidden/>
              </w:rPr>
            </w:r>
            <w:r w:rsidR="000B4FED">
              <w:rPr>
                <w:noProof/>
                <w:webHidden/>
              </w:rPr>
              <w:fldChar w:fldCharType="separate"/>
            </w:r>
            <w:r w:rsidR="007D425F">
              <w:rPr>
                <w:noProof/>
                <w:webHidden/>
              </w:rPr>
              <w:t>19</w:t>
            </w:r>
            <w:r w:rsidR="000B4FED">
              <w:rPr>
                <w:noProof/>
                <w:webHidden/>
              </w:rPr>
              <w:fldChar w:fldCharType="end"/>
            </w:r>
          </w:hyperlink>
        </w:p>
        <w:p w14:paraId="4BC98C2B" w14:textId="77777777" w:rsidR="00CB5AC3" w:rsidRPr="004D30AA" w:rsidRDefault="00CB5AC3" w:rsidP="004D30AA">
          <w:pPr>
            <w:spacing w:line="276" w:lineRule="auto"/>
            <w:rPr>
              <w:rFonts w:cs="Times New Roman"/>
              <w:szCs w:val="24"/>
              <w:highlight w:val="yellow"/>
            </w:rPr>
          </w:pPr>
          <w:r w:rsidRPr="004D30AA">
            <w:rPr>
              <w:rFonts w:cs="Times New Roman"/>
              <w:bCs/>
              <w:szCs w:val="24"/>
              <w:highlight w:val="yellow"/>
            </w:rPr>
            <w:fldChar w:fldCharType="end"/>
          </w:r>
        </w:p>
      </w:sdtContent>
    </w:sdt>
    <w:p w14:paraId="0E132597" w14:textId="77777777" w:rsidR="00CB5AC3" w:rsidRPr="004D30AA" w:rsidRDefault="00CB5AC3" w:rsidP="004D30AA">
      <w:pPr>
        <w:spacing w:line="276" w:lineRule="auto"/>
        <w:rPr>
          <w:rFonts w:eastAsia="Times New Roman" w:cs="Times New Roman"/>
          <w:szCs w:val="24"/>
          <w:highlight w:val="yellow"/>
          <w:lang w:bidi="en-US"/>
        </w:rPr>
      </w:pPr>
    </w:p>
    <w:p w14:paraId="0FEED086" w14:textId="77777777" w:rsidR="00A814FF" w:rsidRPr="004D30AA" w:rsidRDefault="00A814FF" w:rsidP="004D30AA">
      <w:pPr>
        <w:pStyle w:val="Nagwek1"/>
        <w:numPr>
          <w:ilvl w:val="0"/>
          <w:numId w:val="0"/>
        </w:numPr>
        <w:spacing w:line="276" w:lineRule="auto"/>
        <w:rPr>
          <w:rFonts w:eastAsiaTheme="minorHAnsi" w:cs="Times New Roman"/>
          <w:b w:val="0"/>
          <w:sz w:val="24"/>
          <w:szCs w:val="24"/>
          <w:highlight w:val="yellow"/>
          <w:lang w:val="en-US"/>
        </w:rPr>
      </w:pPr>
    </w:p>
    <w:p w14:paraId="609D7578" w14:textId="77777777" w:rsidR="00A814FF" w:rsidRPr="004D30AA" w:rsidRDefault="00A814FF" w:rsidP="004D30AA">
      <w:pPr>
        <w:spacing w:line="276" w:lineRule="auto"/>
        <w:rPr>
          <w:highlight w:val="yellow"/>
          <w:lang w:val="en-US" w:bidi="en-US"/>
        </w:rPr>
      </w:pPr>
    </w:p>
    <w:p w14:paraId="244CCCF5" w14:textId="77777777" w:rsidR="00734D67" w:rsidRDefault="00734D67" w:rsidP="004D30AA">
      <w:pPr>
        <w:spacing w:line="276" w:lineRule="auto"/>
        <w:rPr>
          <w:highlight w:val="yellow"/>
          <w:lang w:val="en-US" w:bidi="en-US"/>
        </w:rPr>
      </w:pPr>
    </w:p>
    <w:p w14:paraId="705E7C4F" w14:textId="77777777" w:rsidR="004D30AA" w:rsidRDefault="004D30AA" w:rsidP="004D30AA">
      <w:pPr>
        <w:spacing w:line="276" w:lineRule="auto"/>
        <w:rPr>
          <w:highlight w:val="yellow"/>
          <w:lang w:val="en-US" w:bidi="en-US"/>
        </w:rPr>
      </w:pPr>
    </w:p>
    <w:p w14:paraId="73D3C6CD" w14:textId="77777777" w:rsidR="004D30AA" w:rsidRDefault="004D30AA" w:rsidP="004D30AA">
      <w:pPr>
        <w:spacing w:line="276" w:lineRule="auto"/>
        <w:rPr>
          <w:highlight w:val="yellow"/>
          <w:lang w:val="en-US" w:bidi="en-US"/>
        </w:rPr>
      </w:pPr>
    </w:p>
    <w:p w14:paraId="045688E2" w14:textId="77777777" w:rsidR="000B4FED" w:rsidRDefault="000B4FED" w:rsidP="004D30AA">
      <w:pPr>
        <w:spacing w:line="276" w:lineRule="auto"/>
        <w:rPr>
          <w:highlight w:val="yellow"/>
          <w:lang w:val="en-US" w:bidi="en-US"/>
        </w:rPr>
      </w:pPr>
    </w:p>
    <w:p w14:paraId="06CDFDA1" w14:textId="77777777" w:rsidR="000B4FED" w:rsidRDefault="000B4FED" w:rsidP="004D30AA">
      <w:pPr>
        <w:spacing w:line="276" w:lineRule="auto"/>
        <w:rPr>
          <w:highlight w:val="yellow"/>
          <w:lang w:val="en-US" w:bidi="en-US"/>
        </w:rPr>
      </w:pPr>
    </w:p>
    <w:p w14:paraId="21E39FD1" w14:textId="77777777" w:rsidR="00907B22" w:rsidRDefault="00907B22" w:rsidP="004D30AA">
      <w:pPr>
        <w:spacing w:line="276" w:lineRule="auto"/>
        <w:rPr>
          <w:highlight w:val="yellow"/>
          <w:lang w:val="en-US" w:bidi="en-US"/>
        </w:rPr>
      </w:pPr>
    </w:p>
    <w:p w14:paraId="33183FDF" w14:textId="44571F3C" w:rsidR="00907B22" w:rsidRDefault="00907B22" w:rsidP="00907B22">
      <w:pPr>
        <w:spacing w:after="160" w:line="259" w:lineRule="auto"/>
        <w:jc w:val="left"/>
        <w:rPr>
          <w:highlight w:val="yellow"/>
          <w:lang w:val="en-US" w:bidi="en-US"/>
        </w:rPr>
      </w:pPr>
      <w:r>
        <w:rPr>
          <w:highlight w:val="yellow"/>
          <w:lang w:val="en-US" w:bidi="en-US"/>
        </w:rPr>
        <w:br w:type="page"/>
      </w:r>
    </w:p>
    <w:p w14:paraId="15E8F006" w14:textId="719451C6" w:rsidR="00734D67" w:rsidRPr="00421A19" w:rsidRDefault="00CB5AC3" w:rsidP="004D30AA">
      <w:pPr>
        <w:pStyle w:val="Nagwek1"/>
        <w:numPr>
          <w:ilvl w:val="0"/>
          <w:numId w:val="2"/>
        </w:numPr>
        <w:spacing w:line="276" w:lineRule="auto"/>
        <w:ind w:left="426" w:hanging="426"/>
        <w:rPr>
          <w:rFonts w:cs="Times New Roman"/>
          <w:sz w:val="24"/>
          <w:szCs w:val="24"/>
        </w:rPr>
      </w:pPr>
      <w:bookmarkStart w:id="1" w:name="_Toc12362459"/>
      <w:r w:rsidRPr="004D30AA">
        <w:rPr>
          <w:rFonts w:cs="Times New Roman"/>
          <w:sz w:val="24"/>
          <w:szCs w:val="24"/>
        </w:rPr>
        <w:lastRenderedPageBreak/>
        <w:t>Cel ekspertyzy</w:t>
      </w:r>
      <w:bookmarkEnd w:id="1"/>
      <w:r w:rsidRPr="004D30AA">
        <w:rPr>
          <w:rFonts w:cs="Times New Roman"/>
          <w:sz w:val="24"/>
          <w:szCs w:val="24"/>
        </w:rPr>
        <w:t xml:space="preserve"> </w:t>
      </w:r>
    </w:p>
    <w:p w14:paraId="75866CFD" w14:textId="31E4C506" w:rsidR="00E5539F" w:rsidRPr="004D30AA" w:rsidRDefault="00E55B29" w:rsidP="004D30AA">
      <w:pPr>
        <w:spacing w:line="276" w:lineRule="auto"/>
        <w:ind w:firstLine="708"/>
        <w:rPr>
          <w:rFonts w:cs="Times New Roman"/>
          <w:szCs w:val="24"/>
          <w:lang w:bidi="en-US"/>
        </w:rPr>
      </w:pPr>
      <w:r w:rsidRPr="004D30AA">
        <w:rPr>
          <w:rFonts w:cs="Times New Roman"/>
          <w:szCs w:val="24"/>
          <w:lang w:bidi="en-US"/>
        </w:rPr>
        <w:t xml:space="preserve">Celem opracowania jest ocena </w:t>
      </w:r>
      <w:r w:rsidR="00D57371" w:rsidRPr="004D30AA">
        <w:rPr>
          <w:rFonts w:cs="Times New Roman"/>
          <w:szCs w:val="24"/>
          <w:lang w:bidi="en-US"/>
        </w:rPr>
        <w:t>zgodnoś</w:t>
      </w:r>
      <w:r w:rsidRPr="004D30AA">
        <w:rPr>
          <w:rFonts w:cs="Times New Roman"/>
          <w:szCs w:val="24"/>
          <w:lang w:bidi="en-US"/>
        </w:rPr>
        <w:t>ci przeds</w:t>
      </w:r>
      <w:r w:rsidR="007675B3" w:rsidRPr="004D30AA">
        <w:rPr>
          <w:rFonts w:cs="Times New Roman"/>
          <w:szCs w:val="24"/>
          <w:lang w:bidi="en-US"/>
        </w:rPr>
        <w:t xml:space="preserve">ięwzięcia polegającego na </w:t>
      </w:r>
      <w:r w:rsidR="00E5539F" w:rsidRPr="004D30AA">
        <w:rPr>
          <w:rFonts w:cs="Times New Roman"/>
          <w:szCs w:val="24"/>
          <w:lang w:bidi="en-US"/>
        </w:rPr>
        <w:t>zwiększeniu wykorzystania zasobów wodnych poprzez adaptację istniejących systemów melioracyjnych do pełnienia funkcji retencyjnych oraz niwelowanie ich negatywnego oddziaływania na  ekosystemy leśne na terenie Leśnego Kompleksu Promocyjnego Lasy Doliny Baryczy</w:t>
      </w:r>
      <w:r w:rsidR="007675B3" w:rsidRPr="004D30AA">
        <w:rPr>
          <w:rFonts w:cs="Times New Roman"/>
          <w:szCs w:val="24"/>
          <w:lang w:bidi="en-US"/>
        </w:rPr>
        <w:t>.</w:t>
      </w:r>
      <w:r w:rsidR="00E570C6" w:rsidRPr="004D30AA">
        <w:rPr>
          <w:rFonts w:cs="Times New Roman"/>
          <w:szCs w:val="24"/>
          <w:lang w:bidi="en-US"/>
        </w:rPr>
        <w:t xml:space="preserve"> Zamierzenie to ma na celu rozwój małej retencji </w:t>
      </w:r>
      <w:r w:rsidR="00E5539F" w:rsidRPr="004D30AA">
        <w:rPr>
          <w:rFonts w:cs="Times New Roman"/>
          <w:szCs w:val="24"/>
          <w:lang w:bidi="en-US"/>
        </w:rPr>
        <w:t>oraz odbudowę cennych ekosystemów naturalnych terenów zalewowych, a tym samym będzie miał pozytywny wpływ na ochronę różnorodności biologicznej.</w:t>
      </w:r>
    </w:p>
    <w:p w14:paraId="4B3D5F1B" w14:textId="77777777" w:rsidR="00E570C6" w:rsidRPr="004D30AA" w:rsidRDefault="00E570C6" w:rsidP="004D30AA">
      <w:pPr>
        <w:spacing w:line="276" w:lineRule="auto"/>
        <w:rPr>
          <w:rFonts w:cs="Times New Roman"/>
          <w:szCs w:val="24"/>
          <w:lang w:bidi="en-US"/>
        </w:rPr>
      </w:pPr>
    </w:p>
    <w:p w14:paraId="2C49A80D" w14:textId="77777777" w:rsidR="00D57371" w:rsidRPr="004D30AA" w:rsidRDefault="00D57371" w:rsidP="004D30AA">
      <w:pPr>
        <w:spacing w:line="276" w:lineRule="auto"/>
        <w:rPr>
          <w:rFonts w:cs="Times New Roman"/>
          <w:b/>
          <w:szCs w:val="24"/>
          <w:lang w:bidi="en-US"/>
        </w:rPr>
      </w:pPr>
      <w:r w:rsidRPr="004D30AA">
        <w:rPr>
          <w:rFonts w:cs="Times New Roman"/>
          <w:b/>
          <w:szCs w:val="24"/>
          <w:lang w:bidi="en-US"/>
        </w:rPr>
        <w:t xml:space="preserve">Stosowane skróty: </w:t>
      </w:r>
    </w:p>
    <w:p w14:paraId="20C0CB1F" w14:textId="7626074F" w:rsidR="00D57371" w:rsidRPr="004D30AA" w:rsidRDefault="00D57371" w:rsidP="004D30AA">
      <w:pPr>
        <w:spacing w:line="276" w:lineRule="auto"/>
        <w:rPr>
          <w:rFonts w:cs="Times New Roman"/>
          <w:szCs w:val="24"/>
          <w:lang w:bidi="en-US"/>
        </w:rPr>
      </w:pPr>
      <w:r w:rsidRPr="004D30AA">
        <w:rPr>
          <w:rFonts w:cs="Times New Roman"/>
          <w:b/>
          <w:szCs w:val="24"/>
          <w:lang w:bidi="en-US"/>
        </w:rPr>
        <w:t>JCWP</w:t>
      </w:r>
      <w:r w:rsidRPr="004D30AA">
        <w:rPr>
          <w:rFonts w:cs="Times New Roman"/>
          <w:szCs w:val="24"/>
          <w:lang w:bidi="en-US"/>
        </w:rPr>
        <w:t xml:space="preserve"> </w:t>
      </w:r>
      <w:r w:rsidR="00A53670" w:rsidRPr="004D30AA">
        <w:rPr>
          <w:rFonts w:cs="Times New Roman"/>
          <w:szCs w:val="24"/>
          <w:lang w:bidi="en-US"/>
        </w:rPr>
        <w:t>–</w:t>
      </w:r>
      <w:r w:rsidRPr="004D30AA">
        <w:rPr>
          <w:rFonts w:cs="Times New Roman"/>
          <w:szCs w:val="24"/>
          <w:lang w:bidi="en-US"/>
        </w:rPr>
        <w:t xml:space="preserve"> jednolita część wód powierz</w:t>
      </w:r>
      <w:r w:rsidR="00463D74" w:rsidRPr="004D30AA">
        <w:rPr>
          <w:rFonts w:cs="Times New Roman"/>
          <w:szCs w:val="24"/>
          <w:lang w:bidi="en-US"/>
        </w:rPr>
        <w:t>chniowych;</w:t>
      </w:r>
    </w:p>
    <w:p w14:paraId="1F3D3A48" w14:textId="0BF88FB5" w:rsidR="00313381" w:rsidRPr="004D30AA" w:rsidRDefault="00313381" w:rsidP="004D30AA">
      <w:pPr>
        <w:spacing w:line="276" w:lineRule="auto"/>
        <w:rPr>
          <w:rFonts w:cs="Times New Roman"/>
          <w:szCs w:val="24"/>
          <w:lang w:bidi="en-US"/>
        </w:rPr>
      </w:pPr>
      <w:r w:rsidRPr="004D30AA">
        <w:rPr>
          <w:rFonts w:cs="Times New Roman"/>
          <w:b/>
          <w:szCs w:val="24"/>
          <w:lang w:bidi="en-US"/>
        </w:rPr>
        <w:t>JCWPd</w:t>
      </w:r>
      <w:r w:rsidR="00120BE4" w:rsidRPr="004D30AA">
        <w:rPr>
          <w:rFonts w:cs="Times New Roman"/>
          <w:szCs w:val="24"/>
          <w:lang w:bidi="en-US"/>
        </w:rPr>
        <w:t xml:space="preserve"> </w:t>
      </w:r>
      <w:r w:rsidR="00A53670" w:rsidRPr="004D30AA">
        <w:rPr>
          <w:rFonts w:cs="Times New Roman"/>
          <w:szCs w:val="24"/>
          <w:lang w:bidi="en-US"/>
        </w:rPr>
        <w:t>–</w:t>
      </w:r>
      <w:r w:rsidRPr="004D30AA">
        <w:rPr>
          <w:rFonts w:cs="Times New Roman"/>
          <w:szCs w:val="24"/>
          <w:lang w:bidi="en-US"/>
        </w:rPr>
        <w:t xml:space="preserve"> jednolita część wód podziemnych;</w:t>
      </w:r>
    </w:p>
    <w:p w14:paraId="732268DC" w14:textId="3FA05A09" w:rsidR="00463D74" w:rsidRPr="004D30AA" w:rsidRDefault="00120BE4" w:rsidP="004D30AA">
      <w:pPr>
        <w:spacing w:line="276" w:lineRule="auto"/>
        <w:rPr>
          <w:rFonts w:cs="Times New Roman"/>
          <w:szCs w:val="24"/>
          <w:lang w:bidi="en-US"/>
        </w:rPr>
      </w:pPr>
      <w:r w:rsidRPr="004D30AA">
        <w:rPr>
          <w:rFonts w:cs="Times New Roman"/>
          <w:b/>
          <w:szCs w:val="24"/>
          <w:lang w:bidi="en-US"/>
        </w:rPr>
        <w:t>PGW</w:t>
      </w:r>
      <w:r w:rsidR="00D57371" w:rsidRPr="004D30AA">
        <w:rPr>
          <w:rFonts w:cs="Times New Roman"/>
          <w:szCs w:val="24"/>
          <w:lang w:bidi="en-US"/>
        </w:rPr>
        <w:t xml:space="preserve"> </w:t>
      </w:r>
      <w:r w:rsidR="00463D74" w:rsidRPr="004D30AA">
        <w:rPr>
          <w:rFonts w:cs="Times New Roman"/>
          <w:szCs w:val="24"/>
          <w:lang w:bidi="en-US"/>
        </w:rPr>
        <w:t>–</w:t>
      </w:r>
      <w:r w:rsidR="00D57371" w:rsidRPr="004D30AA">
        <w:rPr>
          <w:rFonts w:cs="Times New Roman"/>
          <w:szCs w:val="24"/>
          <w:lang w:bidi="en-US"/>
        </w:rPr>
        <w:t xml:space="preserve"> </w:t>
      </w:r>
      <w:r w:rsidR="004B1424" w:rsidRPr="004D30AA">
        <w:rPr>
          <w:rFonts w:cs="Times New Roman"/>
          <w:szCs w:val="24"/>
          <w:lang w:bidi="en-US"/>
        </w:rPr>
        <w:t>Plan gospodarowania w</w:t>
      </w:r>
      <w:r w:rsidR="00463D74" w:rsidRPr="004D30AA">
        <w:rPr>
          <w:rFonts w:cs="Times New Roman"/>
          <w:szCs w:val="24"/>
          <w:lang w:bidi="en-US"/>
        </w:rPr>
        <w:t xml:space="preserve">odami na obszarze dorzecza </w:t>
      </w:r>
      <w:r w:rsidR="00443029" w:rsidRPr="004D30AA">
        <w:rPr>
          <w:rFonts w:cs="Times New Roman"/>
          <w:szCs w:val="24"/>
          <w:lang w:bidi="en-US"/>
        </w:rPr>
        <w:t>Odry</w:t>
      </w:r>
      <w:r w:rsidR="00463D74" w:rsidRPr="004D30AA">
        <w:rPr>
          <w:rFonts w:cs="Times New Roman"/>
          <w:szCs w:val="24"/>
          <w:lang w:bidi="en-US"/>
        </w:rPr>
        <w:t>. KZGW, Warszawa,</w:t>
      </w:r>
      <w:r w:rsidR="00CE1A29" w:rsidRPr="004D30AA">
        <w:rPr>
          <w:rFonts w:cs="Times New Roman"/>
          <w:szCs w:val="24"/>
          <w:lang w:bidi="en-US"/>
        </w:rPr>
        <w:br/>
        <w:t>2016 (Dz. U. 2016, poz. 1967</w:t>
      </w:r>
      <w:r w:rsidR="00463D74" w:rsidRPr="004D30AA">
        <w:rPr>
          <w:rFonts w:cs="Times New Roman"/>
          <w:szCs w:val="24"/>
          <w:lang w:bidi="en-US"/>
        </w:rPr>
        <w:t>);</w:t>
      </w:r>
    </w:p>
    <w:p w14:paraId="3385902E" w14:textId="5087D36A" w:rsidR="00D57371" w:rsidRPr="004D30AA" w:rsidRDefault="00D57371" w:rsidP="004D30AA">
      <w:pPr>
        <w:spacing w:line="276" w:lineRule="auto"/>
        <w:rPr>
          <w:rFonts w:cs="Times New Roman"/>
          <w:szCs w:val="24"/>
          <w:lang w:bidi="en-US"/>
        </w:rPr>
      </w:pPr>
      <w:r w:rsidRPr="004D30AA">
        <w:rPr>
          <w:rFonts w:cs="Times New Roman"/>
          <w:b/>
          <w:szCs w:val="24"/>
          <w:lang w:bidi="en-US"/>
        </w:rPr>
        <w:t>RDW</w:t>
      </w:r>
      <w:r w:rsidRPr="004D30AA">
        <w:rPr>
          <w:rFonts w:cs="Times New Roman"/>
          <w:szCs w:val="24"/>
          <w:lang w:bidi="en-US"/>
        </w:rPr>
        <w:t xml:space="preserve"> </w:t>
      </w:r>
      <w:r w:rsidR="00A53670" w:rsidRPr="004D30AA">
        <w:rPr>
          <w:rFonts w:cs="Times New Roman"/>
          <w:szCs w:val="24"/>
          <w:lang w:bidi="en-US"/>
        </w:rPr>
        <w:t>–</w:t>
      </w:r>
      <w:r w:rsidRPr="004D30AA">
        <w:rPr>
          <w:rFonts w:cs="Times New Roman"/>
          <w:szCs w:val="24"/>
          <w:lang w:bidi="en-US"/>
        </w:rPr>
        <w:t xml:space="preserve"> Ramowa Dyrektywa Wodna </w:t>
      </w:r>
      <w:r w:rsidR="00A53670" w:rsidRPr="004D30AA">
        <w:rPr>
          <w:rFonts w:cs="Times New Roman"/>
          <w:szCs w:val="24"/>
          <w:lang w:bidi="en-US"/>
        </w:rPr>
        <w:t>–</w:t>
      </w:r>
      <w:r w:rsidRPr="004D30AA">
        <w:rPr>
          <w:rFonts w:cs="Times New Roman"/>
          <w:szCs w:val="24"/>
          <w:lang w:bidi="en-US"/>
        </w:rPr>
        <w:t xml:space="preserve"> dyrektywa 200/60/WE </w:t>
      </w:r>
      <w:r w:rsidR="00A53670" w:rsidRPr="004D30AA">
        <w:rPr>
          <w:rFonts w:cs="Times New Roman"/>
          <w:szCs w:val="24"/>
          <w:lang w:bidi="en-US"/>
        </w:rPr>
        <w:t>Parlamentu Europejskiego</w:t>
      </w:r>
      <w:r w:rsidR="00A53670" w:rsidRPr="004D30AA">
        <w:rPr>
          <w:rFonts w:cs="Times New Roman"/>
          <w:szCs w:val="24"/>
          <w:lang w:bidi="en-US"/>
        </w:rPr>
        <w:br/>
      </w:r>
      <w:r w:rsidR="00E55B29" w:rsidRPr="004D30AA">
        <w:rPr>
          <w:rFonts w:cs="Times New Roman"/>
          <w:szCs w:val="24"/>
          <w:lang w:bidi="en-US"/>
        </w:rPr>
        <w:t xml:space="preserve">i Rady </w:t>
      </w:r>
      <w:r w:rsidRPr="004D30AA">
        <w:rPr>
          <w:rFonts w:cs="Times New Roman"/>
          <w:szCs w:val="24"/>
          <w:lang w:bidi="en-US"/>
        </w:rPr>
        <w:t>z dnia 23 października 2000 r. ustanawiająca ramy wspólnego działania w dziedzinie polityki wodnej.</w:t>
      </w:r>
    </w:p>
    <w:p w14:paraId="026B38A5" w14:textId="77777777" w:rsidR="0054644E" w:rsidRPr="004D30AA" w:rsidRDefault="0054644E" w:rsidP="004D30AA">
      <w:pPr>
        <w:spacing w:line="276" w:lineRule="auto"/>
        <w:rPr>
          <w:rFonts w:cs="Times New Roman"/>
          <w:szCs w:val="24"/>
          <w:highlight w:val="yellow"/>
          <w:lang w:bidi="en-US"/>
        </w:rPr>
      </w:pPr>
    </w:p>
    <w:p w14:paraId="08C73A72" w14:textId="7D3074C5" w:rsidR="00734D67" w:rsidRPr="00421A19" w:rsidRDefault="00CB5AC3" w:rsidP="004D30AA">
      <w:pPr>
        <w:pStyle w:val="Nagwek1"/>
        <w:numPr>
          <w:ilvl w:val="0"/>
          <w:numId w:val="2"/>
        </w:numPr>
        <w:spacing w:line="276" w:lineRule="auto"/>
        <w:ind w:left="426" w:hanging="426"/>
        <w:rPr>
          <w:rFonts w:cs="Times New Roman"/>
          <w:sz w:val="24"/>
          <w:szCs w:val="24"/>
        </w:rPr>
      </w:pPr>
      <w:bookmarkStart w:id="2" w:name="_Toc12362460"/>
      <w:r w:rsidRPr="004D30AA">
        <w:rPr>
          <w:rFonts w:cs="Times New Roman"/>
          <w:sz w:val="24"/>
          <w:szCs w:val="24"/>
        </w:rPr>
        <w:t>Metodyka</w:t>
      </w:r>
      <w:bookmarkEnd w:id="2"/>
    </w:p>
    <w:p w14:paraId="5FE95ACC" w14:textId="49D4F313" w:rsidR="007A003F" w:rsidRPr="004D30AA" w:rsidRDefault="007A003F" w:rsidP="004D30AA">
      <w:pPr>
        <w:spacing w:line="276" w:lineRule="auto"/>
        <w:ind w:firstLine="708"/>
        <w:rPr>
          <w:rFonts w:cs="Times New Roman"/>
          <w:szCs w:val="24"/>
          <w:lang w:bidi="en-US"/>
        </w:rPr>
      </w:pPr>
      <w:r w:rsidRPr="004D30AA">
        <w:rPr>
          <w:rFonts w:cs="Times New Roman"/>
          <w:szCs w:val="24"/>
          <w:lang w:bidi="en-US"/>
        </w:rPr>
        <w:t>Podstawę do analizy oddziaływania przedsięwzięcia na cele środowiskowe wynikające z RDW stanowią „</w:t>
      </w:r>
      <w:r w:rsidRPr="003863B2">
        <w:rPr>
          <w:rFonts w:cs="Times New Roman"/>
          <w:i/>
          <w:szCs w:val="24"/>
          <w:lang w:bidi="en-US"/>
        </w:rPr>
        <w:t>Wytyczne</w:t>
      </w:r>
      <w:r w:rsidR="00CE6EA0" w:rsidRPr="003863B2">
        <w:rPr>
          <w:rFonts w:cs="Times New Roman"/>
          <w:i/>
          <w:szCs w:val="24"/>
          <w:lang w:bidi="en-US"/>
        </w:rPr>
        <w:t xml:space="preserve"> do ekspertyzy w zakresie oceny </w:t>
      </w:r>
      <w:r w:rsidRPr="003863B2">
        <w:rPr>
          <w:rFonts w:cs="Times New Roman"/>
          <w:i/>
          <w:szCs w:val="24"/>
          <w:lang w:bidi="en-US"/>
        </w:rPr>
        <w:t>wpływu/oddziaływania przedsięwzięcia na cele ochrony wód w rozumieniu art. 4.1. w związku z art. 4.7. Ramowej Dyrektywy Wodnej</w:t>
      </w:r>
      <w:r w:rsidRPr="004D30AA">
        <w:rPr>
          <w:rFonts w:cs="Times New Roman"/>
          <w:szCs w:val="24"/>
          <w:lang w:bidi="en-US"/>
        </w:rPr>
        <w:t>” (KZGW, 201</w:t>
      </w:r>
      <w:r w:rsidR="009D6FC6" w:rsidRPr="004D30AA">
        <w:rPr>
          <w:rFonts w:cs="Times New Roman"/>
          <w:szCs w:val="24"/>
          <w:lang w:bidi="en-US"/>
        </w:rPr>
        <w:t>1</w:t>
      </w:r>
      <w:r w:rsidR="00CE1A29" w:rsidRPr="004D30AA">
        <w:rPr>
          <w:rFonts w:cs="Times New Roman"/>
          <w:szCs w:val="24"/>
          <w:lang w:bidi="en-US"/>
        </w:rPr>
        <w:t xml:space="preserve"> r.).</w:t>
      </w:r>
    </w:p>
    <w:p w14:paraId="164D28AA" w14:textId="77777777" w:rsidR="003A255C" w:rsidRPr="004D30AA" w:rsidRDefault="003A255C" w:rsidP="004D30AA">
      <w:pPr>
        <w:spacing w:line="276" w:lineRule="auto"/>
        <w:rPr>
          <w:rFonts w:cs="Times New Roman"/>
          <w:szCs w:val="24"/>
          <w:lang w:bidi="en-US"/>
        </w:rPr>
      </w:pPr>
      <w:r w:rsidRPr="004D30AA">
        <w:rPr>
          <w:rFonts w:cs="Times New Roman"/>
          <w:szCs w:val="24"/>
          <w:lang w:bidi="en-US"/>
        </w:rPr>
        <w:t>W celu oceny wykonano następujące kroki:</w:t>
      </w:r>
    </w:p>
    <w:p w14:paraId="291DD275" w14:textId="013863DF" w:rsidR="007A003F" w:rsidRPr="004D30AA" w:rsidRDefault="003863B2" w:rsidP="004D30AA">
      <w:pPr>
        <w:pStyle w:val="Akapitzlist"/>
        <w:numPr>
          <w:ilvl w:val="0"/>
          <w:numId w:val="3"/>
        </w:numPr>
        <w:spacing w:line="276" w:lineRule="auto"/>
        <w:rPr>
          <w:rFonts w:cs="Times New Roman"/>
          <w:szCs w:val="24"/>
          <w:lang w:bidi="en-US"/>
        </w:rPr>
      </w:pPr>
      <w:r>
        <w:rPr>
          <w:rFonts w:cs="Times New Roman"/>
          <w:szCs w:val="24"/>
          <w:lang w:bidi="en-US"/>
        </w:rPr>
        <w:t>c</w:t>
      </w:r>
      <w:r w:rsidR="007A003F" w:rsidRPr="004D30AA">
        <w:rPr>
          <w:rFonts w:cs="Times New Roman"/>
          <w:szCs w:val="24"/>
          <w:lang w:bidi="en-US"/>
        </w:rPr>
        <w:t>harakterystyka planowanej inwestycji oraz terenu, gdzie będzie on</w:t>
      </w:r>
      <w:r w:rsidR="003A255C" w:rsidRPr="004D30AA">
        <w:rPr>
          <w:rFonts w:cs="Times New Roman"/>
          <w:szCs w:val="24"/>
          <w:lang w:bidi="en-US"/>
        </w:rPr>
        <w:t>a zlokalizowana;</w:t>
      </w:r>
    </w:p>
    <w:p w14:paraId="781F9E07" w14:textId="45CE184D" w:rsidR="007A003F" w:rsidRPr="004D30AA" w:rsidRDefault="003863B2" w:rsidP="004D30AA">
      <w:pPr>
        <w:pStyle w:val="Akapitzlist"/>
        <w:numPr>
          <w:ilvl w:val="0"/>
          <w:numId w:val="3"/>
        </w:numPr>
        <w:spacing w:line="276" w:lineRule="auto"/>
        <w:rPr>
          <w:rFonts w:cs="Times New Roman"/>
          <w:szCs w:val="24"/>
          <w:lang w:bidi="en-US"/>
        </w:rPr>
      </w:pPr>
      <w:r>
        <w:rPr>
          <w:rFonts w:cs="Times New Roman"/>
          <w:szCs w:val="24"/>
          <w:lang w:bidi="en-US"/>
        </w:rPr>
        <w:t>i</w:t>
      </w:r>
      <w:r w:rsidR="007A003F" w:rsidRPr="004D30AA">
        <w:rPr>
          <w:rFonts w:cs="Times New Roman"/>
          <w:szCs w:val="24"/>
          <w:lang w:bidi="en-US"/>
        </w:rPr>
        <w:t>dentyfikacja Jednolitych Części Wód, na terenie których ma zostać zrealizowane przedsięwzięcie oraz jej kategorii</w:t>
      </w:r>
      <w:r w:rsidR="003A255C" w:rsidRPr="004D30AA">
        <w:rPr>
          <w:rFonts w:cs="Times New Roman"/>
          <w:szCs w:val="24"/>
          <w:lang w:bidi="en-US"/>
        </w:rPr>
        <w:t>;</w:t>
      </w:r>
      <w:r w:rsidR="007A003F" w:rsidRPr="004D30AA">
        <w:rPr>
          <w:rFonts w:cs="Times New Roman"/>
          <w:szCs w:val="24"/>
          <w:lang w:bidi="en-US"/>
        </w:rPr>
        <w:t xml:space="preserve"> </w:t>
      </w:r>
    </w:p>
    <w:p w14:paraId="6FFE7657" w14:textId="6EFB1AFA" w:rsidR="007A003F" w:rsidRPr="004D30AA" w:rsidRDefault="003863B2" w:rsidP="004D30AA">
      <w:pPr>
        <w:pStyle w:val="Akapitzlist"/>
        <w:numPr>
          <w:ilvl w:val="0"/>
          <w:numId w:val="3"/>
        </w:numPr>
        <w:spacing w:line="276" w:lineRule="auto"/>
        <w:rPr>
          <w:rFonts w:cs="Times New Roman"/>
          <w:szCs w:val="24"/>
          <w:lang w:bidi="en-US"/>
        </w:rPr>
      </w:pPr>
      <w:r>
        <w:rPr>
          <w:rFonts w:cs="Times New Roman"/>
          <w:szCs w:val="24"/>
          <w:lang w:bidi="en-US"/>
        </w:rPr>
        <w:t>i</w:t>
      </w:r>
      <w:r w:rsidR="007A003F" w:rsidRPr="004D30AA">
        <w:rPr>
          <w:rFonts w:cs="Times New Roman"/>
          <w:szCs w:val="24"/>
          <w:lang w:bidi="en-US"/>
        </w:rPr>
        <w:t>dentyfikacja celów środowiskowych JCWP i JCWPd</w:t>
      </w:r>
      <w:r w:rsidR="003A255C" w:rsidRPr="004D30AA">
        <w:rPr>
          <w:rFonts w:cs="Times New Roman"/>
          <w:szCs w:val="24"/>
          <w:lang w:bidi="en-US"/>
        </w:rPr>
        <w:t>;</w:t>
      </w:r>
    </w:p>
    <w:p w14:paraId="100ED4EE" w14:textId="60FF8F9F" w:rsidR="007A003F" w:rsidRPr="004D30AA" w:rsidRDefault="003863B2" w:rsidP="004D30AA">
      <w:pPr>
        <w:pStyle w:val="Akapitzlist"/>
        <w:numPr>
          <w:ilvl w:val="0"/>
          <w:numId w:val="3"/>
        </w:numPr>
        <w:spacing w:line="276" w:lineRule="auto"/>
        <w:rPr>
          <w:rFonts w:cs="Times New Roman"/>
          <w:szCs w:val="24"/>
          <w:lang w:bidi="en-US"/>
        </w:rPr>
      </w:pPr>
      <w:r>
        <w:rPr>
          <w:rFonts w:cs="Times New Roman"/>
          <w:szCs w:val="24"/>
          <w:lang w:bidi="en-US"/>
        </w:rPr>
        <w:t>i</w:t>
      </w:r>
      <w:r w:rsidR="007A003F" w:rsidRPr="004D30AA">
        <w:rPr>
          <w:rFonts w:cs="Times New Roman"/>
          <w:szCs w:val="24"/>
          <w:lang w:bidi="en-US"/>
        </w:rPr>
        <w:t>dentyfikacja stanu wód oraz oddziaływań bezpośrednich i pośrednich na osiągnięcie celów środowiskowych we wszystkich etapach realizacji przedsięwzięcia</w:t>
      </w:r>
      <w:r w:rsidR="003A255C" w:rsidRPr="004D30AA">
        <w:rPr>
          <w:rFonts w:cs="Times New Roman"/>
          <w:szCs w:val="24"/>
          <w:lang w:bidi="en-US"/>
        </w:rPr>
        <w:t>;</w:t>
      </w:r>
      <w:r w:rsidR="007A003F" w:rsidRPr="004D30AA">
        <w:rPr>
          <w:rFonts w:cs="Times New Roman"/>
          <w:szCs w:val="24"/>
          <w:lang w:bidi="en-US"/>
        </w:rPr>
        <w:t xml:space="preserve"> </w:t>
      </w:r>
    </w:p>
    <w:p w14:paraId="240B628A" w14:textId="70FA131F" w:rsidR="007A003F" w:rsidRPr="004D30AA" w:rsidRDefault="003863B2" w:rsidP="004D30AA">
      <w:pPr>
        <w:pStyle w:val="Akapitzlist"/>
        <w:numPr>
          <w:ilvl w:val="0"/>
          <w:numId w:val="3"/>
        </w:numPr>
        <w:spacing w:line="276" w:lineRule="auto"/>
        <w:rPr>
          <w:rFonts w:cs="Times New Roman"/>
          <w:szCs w:val="24"/>
          <w:lang w:bidi="en-US"/>
        </w:rPr>
      </w:pPr>
      <w:r>
        <w:rPr>
          <w:rFonts w:cs="Times New Roman"/>
          <w:szCs w:val="24"/>
          <w:lang w:bidi="en-US"/>
        </w:rPr>
        <w:t>u</w:t>
      </w:r>
      <w:r w:rsidR="007A003F" w:rsidRPr="004D30AA">
        <w:rPr>
          <w:rFonts w:cs="Times New Roman"/>
          <w:szCs w:val="24"/>
          <w:lang w:bidi="en-US"/>
        </w:rPr>
        <w:t>względnienie w niniejszej analizie czynników oddziaływania na:</w:t>
      </w:r>
    </w:p>
    <w:p w14:paraId="63D004D3" w14:textId="77777777" w:rsidR="007A003F" w:rsidRPr="004D30AA" w:rsidRDefault="007A003F" w:rsidP="004D30AA">
      <w:pPr>
        <w:pStyle w:val="Akapitzlist"/>
        <w:numPr>
          <w:ilvl w:val="0"/>
          <w:numId w:val="4"/>
        </w:numPr>
        <w:spacing w:line="276" w:lineRule="auto"/>
        <w:rPr>
          <w:rFonts w:cs="Times New Roman"/>
          <w:szCs w:val="24"/>
          <w:lang w:bidi="en-US"/>
        </w:rPr>
      </w:pPr>
      <w:r w:rsidRPr="004D30AA">
        <w:rPr>
          <w:rFonts w:cs="Times New Roman"/>
          <w:szCs w:val="24"/>
          <w:lang w:bidi="en-US"/>
        </w:rPr>
        <w:t xml:space="preserve">elementy jakości wód, </w:t>
      </w:r>
    </w:p>
    <w:p w14:paraId="3E55F170" w14:textId="77777777" w:rsidR="007A003F" w:rsidRPr="004D30AA" w:rsidRDefault="007A003F" w:rsidP="004D30AA">
      <w:pPr>
        <w:pStyle w:val="Akapitzlist"/>
        <w:numPr>
          <w:ilvl w:val="0"/>
          <w:numId w:val="4"/>
        </w:numPr>
        <w:spacing w:line="276" w:lineRule="auto"/>
        <w:rPr>
          <w:rFonts w:cs="Times New Roman"/>
          <w:szCs w:val="24"/>
          <w:lang w:bidi="en-US"/>
        </w:rPr>
      </w:pPr>
      <w:r w:rsidRPr="004D30AA">
        <w:rPr>
          <w:rFonts w:cs="Times New Roman"/>
          <w:szCs w:val="24"/>
          <w:lang w:bidi="en-US"/>
        </w:rPr>
        <w:t xml:space="preserve">stan istniejący w zakresie elementów jakościowych i ilościowych poddanych czynnikom oddziaływania, </w:t>
      </w:r>
    </w:p>
    <w:p w14:paraId="021C26EA" w14:textId="2C8FE963" w:rsidR="007A003F" w:rsidRPr="004D30AA" w:rsidRDefault="007A003F" w:rsidP="004D30AA">
      <w:pPr>
        <w:pStyle w:val="Akapitzlist"/>
        <w:numPr>
          <w:ilvl w:val="0"/>
          <w:numId w:val="4"/>
        </w:numPr>
        <w:spacing w:line="276" w:lineRule="auto"/>
        <w:rPr>
          <w:rFonts w:cs="Times New Roman"/>
          <w:szCs w:val="24"/>
          <w:lang w:bidi="en-US"/>
        </w:rPr>
      </w:pPr>
      <w:r w:rsidRPr="004D30AA">
        <w:rPr>
          <w:rFonts w:cs="Times New Roman"/>
          <w:szCs w:val="24"/>
          <w:lang w:bidi="en-US"/>
        </w:rPr>
        <w:t>oceny spełnienia wymagań w kontekście zas</w:t>
      </w:r>
      <w:r w:rsidR="00A53670" w:rsidRPr="004D30AA">
        <w:rPr>
          <w:rFonts w:cs="Times New Roman"/>
          <w:szCs w:val="24"/>
          <w:lang w:bidi="en-US"/>
        </w:rPr>
        <w:t>tosowania odstępstw (derogacji),</w:t>
      </w:r>
    </w:p>
    <w:p w14:paraId="0D0D8E97" w14:textId="0E407B9B" w:rsidR="003A255C" w:rsidRPr="004D30AA" w:rsidRDefault="003863B2" w:rsidP="004D30AA">
      <w:pPr>
        <w:pStyle w:val="Akapitzlist"/>
        <w:numPr>
          <w:ilvl w:val="0"/>
          <w:numId w:val="5"/>
        </w:numPr>
        <w:spacing w:line="276" w:lineRule="auto"/>
        <w:rPr>
          <w:rFonts w:cs="Times New Roman"/>
          <w:szCs w:val="24"/>
          <w:lang w:bidi="en-US"/>
        </w:rPr>
      </w:pPr>
      <w:r>
        <w:rPr>
          <w:rFonts w:cs="Times New Roman"/>
          <w:szCs w:val="24"/>
          <w:lang w:bidi="en-US"/>
        </w:rPr>
        <w:t>a</w:t>
      </w:r>
      <w:r w:rsidR="007A003F" w:rsidRPr="004D30AA">
        <w:rPr>
          <w:rFonts w:cs="Times New Roman"/>
          <w:szCs w:val="24"/>
          <w:lang w:bidi="en-US"/>
        </w:rPr>
        <w:t>naliza oddziaływania na poszczególne elementy oceny stanu wód pod kątem dwóch wariantów</w:t>
      </w:r>
      <w:r w:rsidR="00A53670" w:rsidRPr="004D30AA">
        <w:rPr>
          <w:rFonts w:cs="Times New Roman"/>
          <w:szCs w:val="24"/>
          <w:lang w:bidi="en-US"/>
        </w:rPr>
        <w:t>,</w:t>
      </w:r>
    </w:p>
    <w:p w14:paraId="5C23F772" w14:textId="5FBE1B32" w:rsidR="007A003F" w:rsidRPr="004D30AA" w:rsidRDefault="003863B2" w:rsidP="004D30AA">
      <w:pPr>
        <w:pStyle w:val="Akapitzlist"/>
        <w:numPr>
          <w:ilvl w:val="0"/>
          <w:numId w:val="5"/>
        </w:numPr>
        <w:spacing w:line="276" w:lineRule="auto"/>
        <w:rPr>
          <w:rFonts w:cs="Times New Roman"/>
          <w:szCs w:val="24"/>
          <w:lang w:bidi="en-US"/>
        </w:rPr>
      </w:pPr>
      <w:r>
        <w:rPr>
          <w:rFonts w:cs="Times New Roman"/>
          <w:szCs w:val="24"/>
          <w:lang w:bidi="en-US"/>
        </w:rPr>
        <w:t>o</w:t>
      </w:r>
      <w:r w:rsidR="007A003F" w:rsidRPr="004D30AA">
        <w:rPr>
          <w:rFonts w:cs="Times New Roman"/>
          <w:szCs w:val="24"/>
          <w:lang w:bidi="en-US"/>
        </w:rPr>
        <w:t xml:space="preserve">cena ryzyka spełnienia celów </w:t>
      </w:r>
      <w:r w:rsidR="00A53670" w:rsidRPr="004D30AA">
        <w:rPr>
          <w:rFonts w:cs="Times New Roman"/>
          <w:szCs w:val="24"/>
          <w:lang w:bidi="en-US"/>
        </w:rPr>
        <w:t xml:space="preserve">środowiskowych zapisanych w RDW </w:t>
      </w:r>
      <w:r w:rsidR="007A003F" w:rsidRPr="004D30AA">
        <w:rPr>
          <w:rFonts w:cs="Times New Roman"/>
          <w:szCs w:val="24"/>
          <w:lang w:bidi="en-US"/>
        </w:rPr>
        <w:t>oraz Planie gospodarowania wodami na obszarze dorzecza</w:t>
      </w:r>
      <w:r w:rsidR="00C55855" w:rsidRPr="004D30AA">
        <w:rPr>
          <w:rFonts w:cs="Times New Roman"/>
          <w:szCs w:val="24"/>
          <w:lang w:bidi="en-US"/>
        </w:rPr>
        <w:t xml:space="preserve"> Odry</w:t>
      </w:r>
      <w:r w:rsidR="003A255C" w:rsidRPr="004D30AA">
        <w:rPr>
          <w:rFonts w:cs="Times New Roman"/>
          <w:szCs w:val="24"/>
          <w:lang w:bidi="en-US"/>
        </w:rPr>
        <w:t>.</w:t>
      </w:r>
    </w:p>
    <w:p w14:paraId="6AD8B0E9" w14:textId="77777777" w:rsidR="00CB5AC3" w:rsidRPr="004D30AA" w:rsidRDefault="00CB5AC3" w:rsidP="004D30AA">
      <w:pPr>
        <w:spacing w:line="276" w:lineRule="auto"/>
        <w:rPr>
          <w:rFonts w:cs="Times New Roman"/>
          <w:i/>
          <w:szCs w:val="24"/>
          <w:highlight w:val="yellow"/>
          <w:lang w:bidi="en-US"/>
        </w:rPr>
      </w:pPr>
    </w:p>
    <w:p w14:paraId="5E19EA79" w14:textId="6696F8BC" w:rsidR="00734D67" w:rsidRPr="00421A19" w:rsidRDefault="00CB5AC3" w:rsidP="004D30AA">
      <w:pPr>
        <w:pStyle w:val="Nagwek1"/>
        <w:numPr>
          <w:ilvl w:val="0"/>
          <w:numId w:val="2"/>
        </w:numPr>
        <w:spacing w:line="276" w:lineRule="auto"/>
        <w:rPr>
          <w:rFonts w:cs="Times New Roman"/>
          <w:sz w:val="24"/>
          <w:szCs w:val="24"/>
        </w:rPr>
      </w:pPr>
      <w:bookmarkStart w:id="3" w:name="_Toc12362461"/>
      <w:r w:rsidRPr="004D30AA">
        <w:rPr>
          <w:rFonts w:cs="Times New Roman"/>
          <w:sz w:val="24"/>
          <w:szCs w:val="24"/>
        </w:rPr>
        <w:lastRenderedPageBreak/>
        <w:t>Lokalizacja inwestycji</w:t>
      </w:r>
      <w:bookmarkEnd w:id="3"/>
    </w:p>
    <w:p w14:paraId="0CC51529" w14:textId="13635899" w:rsidR="00E5539F" w:rsidRPr="004D30AA" w:rsidRDefault="00E5539F" w:rsidP="004D30AA">
      <w:pPr>
        <w:spacing w:line="276" w:lineRule="auto"/>
        <w:ind w:firstLine="709"/>
        <w:contextualSpacing/>
        <w:rPr>
          <w:rFonts w:cs="Times New Roman"/>
          <w:color w:val="000000" w:themeColor="text1"/>
          <w:szCs w:val="24"/>
        </w:rPr>
      </w:pPr>
      <w:r w:rsidRPr="004D30AA">
        <w:rPr>
          <w:rFonts w:cs="Times New Roman"/>
          <w:color w:val="000000" w:themeColor="text1"/>
          <w:szCs w:val="24"/>
        </w:rPr>
        <w:t xml:space="preserve">Administracyjnie, planowane działanie zlokalizowane będzie </w:t>
      </w:r>
      <w:r w:rsidR="003863B2">
        <w:rPr>
          <w:rFonts w:cs="Times New Roman"/>
          <w:lang w:eastAsia="ar-SA"/>
        </w:rPr>
        <w:t>na terenie Państwowego Gospodarstwa Leśnego Lasy Państwowe Nadleśnictwo</w:t>
      </w:r>
      <w:r w:rsidRPr="004D30AA">
        <w:rPr>
          <w:rFonts w:cs="Times New Roman"/>
          <w:lang w:eastAsia="ar-SA"/>
        </w:rPr>
        <w:t xml:space="preserve"> Żmigród, gmina: Żmigród, Milicz, Trzebnica, Prusice.</w:t>
      </w:r>
    </w:p>
    <w:p w14:paraId="7FC9885A" w14:textId="77777777" w:rsidR="00E5539F" w:rsidRPr="00C1716F" w:rsidRDefault="00E5539F" w:rsidP="004D30AA">
      <w:pPr>
        <w:spacing w:line="276" w:lineRule="auto"/>
        <w:ind w:firstLine="709"/>
        <w:rPr>
          <w:rFonts w:cs="Times New Roman"/>
          <w:szCs w:val="24"/>
        </w:rPr>
      </w:pPr>
      <w:r w:rsidRPr="004D30AA">
        <w:rPr>
          <w:rFonts w:cs="Times New Roman"/>
          <w:color w:val="000000" w:themeColor="text1"/>
          <w:szCs w:val="24"/>
        </w:rPr>
        <w:t xml:space="preserve">Działania te będą zlokalizowane w granicach administracyjnych powiatów </w:t>
      </w:r>
      <w:r w:rsidRPr="00C1716F">
        <w:rPr>
          <w:rFonts w:cs="Times New Roman"/>
          <w:szCs w:val="24"/>
        </w:rPr>
        <w:t>trzebnickiego i milickiego, województwa dolnośląskiego.</w:t>
      </w:r>
    </w:p>
    <w:p w14:paraId="7180E951" w14:textId="44331D32" w:rsidR="00E5539F" w:rsidRPr="00C1716F" w:rsidRDefault="00E5539F" w:rsidP="004D30AA">
      <w:pPr>
        <w:spacing w:line="276" w:lineRule="auto"/>
        <w:ind w:firstLine="709"/>
        <w:rPr>
          <w:rFonts w:cs="Times New Roman"/>
          <w:szCs w:val="24"/>
        </w:rPr>
      </w:pPr>
      <w:r w:rsidRPr="00C1716F">
        <w:rPr>
          <w:rFonts w:cs="Times New Roman"/>
          <w:szCs w:val="24"/>
        </w:rPr>
        <w:t>Mapę poglądową obrazującą lokalizację ww. działań na tle granic Nadleśnictwa Żmigród przedsta</w:t>
      </w:r>
      <w:r w:rsidR="00C1716F" w:rsidRPr="00C1716F">
        <w:rPr>
          <w:rFonts w:cs="Times New Roman"/>
          <w:szCs w:val="24"/>
        </w:rPr>
        <w:t>wiono w załączniku do niniejszego opracowania</w:t>
      </w:r>
      <w:r w:rsidRPr="00C1716F">
        <w:rPr>
          <w:rFonts w:cs="Times New Roman"/>
          <w:szCs w:val="24"/>
        </w:rPr>
        <w:t>. Poniżej przedstawiono tabelę obrazującą położenie poszczególnych obiektów.</w:t>
      </w:r>
    </w:p>
    <w:p w14:paraId="7983B5BE" w14:textId="77777777" w:rsidR="00E5539F" w:rsidRPr="004D30AA" w:rsidRDefault="00E5539F" w:rsidP="004D30AA">
      <w:pPr>
        <w:spacing w:line="276" w:lineRule="auto"/>
      </w:pPr>
    </w:p>
    <w:p w14:paraId="4CE03AD3" w14:textId="77777777" w:rsidR="00E5539F" w:rsidRPr="00C1716F" w:rsidRDefault="00E5539F" w:rsidP="00C1716F">
      <w:pPr>
        <w:keepNext/>
        <w:spacing w:line="360" w:lineRule="auto"/>
        <w:jc w:val="center"/>
        <w:rPr>
          <w:rFonts w:cstheme="minorHAnsi"/>
          <w:bCs/>
          <w:i/>
          <w:color w:val="000000" w:themeColor="text1"/>
          <w:sz w:val="18"/>
          <w:szCs w:val="24"/>
        </w:rPr>
      </w:pPr>
      <w:bookmarkStart w:id="4" w:name="_Toc520275729"/>
      <w:r w:rsidRPr="00C1716F">
        <w:rPr>
          <w:rFonts w:cstheme="minorHAnsi"/>
          <w:bCs/>
          <w:i/>
          <w:color w:val="000000" w:themeColor="text1"/>
          <w:sz w:val="18"/>
          <w:szCs w:val="24"/>
        </w:rPr>
        <w:t xml:space="preserve">Tabela </w:t>
      </w:r>
      <w:r w:rsidRPr="00C1716F">
        <w:rPr>
          <w:rFonts w:cstheme="minorHAnsi"/>
          <w:bCs/>
          <w:i/>
          <w:color w:val="000000" w:themeColor="text1"/>
          <w:sz w:val="18"/>
          <w:szCs w:val="24"/>
        </w:rPr>
        <w:fldChar w:fldCharType="begin"/>
      </w:r>
      <w:r w:rsidRPr="00C1716F">
        <w:rPr>
          <w:rFonts w:cstheme="minorHAnsi"/>
          <w:bCs/>
          <w:i/>
          <w:color w:val="000000" w:themeColor="text1"/>
          <w:sz w:val="18"/>
          <w:szCs w:val="24"/>
        </w:rPr>
        <w:instrText xml:space="preserve"> SEQ Tabela \* ARABIC </w:instrText>
      </w:r>
      <w:r w:rsidRPr="00C1716F">
        <w:rPr>
          <w:rFonts w:cstheme="minorHAnsi"/>
          <w:bCs/>
          <w:i/>
          <w:color w:val="000000" w:themeColor="text1"/>
          <w:sz w:val="18"/>
          <w:szCs w:val="24"/>
        </w:rPr>
        <w:fldChar w:fldCharType="separate"/>
      </w:r>
      <w:r w:rsidR="007D425F">
        <w:rPr>
          <w:rFonts w:cstheme="minorHAnsi"/>
          <w:bCs/>
          <w:i/>
          <w:noProof/>
          <w:color w:val="000000" w:themeColor="text1"/>
          <w:sz w:val="18"/>
          <w:szCs w:val="24"/>
        </w:rPr>
        <w:t>1</w:t>
      </w:r>
      <w:r w:rsidRPr="00C1716F">
        <w:rPr>
          <w:rFonts w:cstheme="minorHAnsi"/>
          <w:bCs/>
          <w:i/>
          <w:color w:val="000000" w:themeColor="text1"/>
          <w:sz w:val="18"/>
          <w:szCs w:val="24"/>
        </w:rPr>
        <w:fldChar w:fldCharType="end"/>
      </w:r>
      <w:r w:rsidRPr="00C1716F">
        <w:rPr>
          <w:rFonts w:cstheme="minorHAnsi"/>
          <w:bCs/>
          <w:i/>
          <w:color w:val="000000" w:themeColor="text1"/>
          <w:sz w:val="18"/>
          <w:szCs w:val="24"/>
        </w:rPr>
        <w:t>. Lokalizacja obiektów</w:t>
      </w:r>
      <w:bookmarkEnd w:id="4"/>
    </w:p>
    <w:tbl>
      <w:tblPr>
        <w:tblStyle w:val="Tabela-Siatka"/>
        <w:tblW w:w="0" w:type="auto"/>
        <w:jc w:val="center"/>
        <w:tblLook w:val="04A0" w:firstRow="1" w:lastRow="0" w:firstColumn="1" w:lastColumn="0" w:noHBand="0" w:noVBand="1"/>
      </w:tblPr>
      <w:tblGrid>
        <w:gridCol w:w="462"/>
        <w:gridCol w:w="1235"/>
        <w:gridCol w:w="1596"/>
        <w:gridCol w:w="1077"/>
        <w:gridCol w:w="1088"/>
        <w:gridCol w:w="1133"/>
        <w:gridCol w:w="1026"/>
        <w:gridCol w:w="1447"/>
      </w:tblGrid>
      <w:tr w:rsidR="00C1716F" w:rsidRPr="00C1716F" w14:paraId="27695C78" w14:textId="77777777" w:rsidTr="00C1716F">
        <w:trPr>
          <w:trHeight w:val="525"/>
          <w:jc w:val="center"/>
        </w:trPr>
        <w:tc>
          <w:tcPr>
            <w:tcW w:w="440" w:type="dxa"/>
            <w:vAlign w:val="center"/>
            <w:hideMark/>
          </w:tcPr>
          <w:p w14:paraId="513D93C8" w14:textId="3C24902C" w:rsidR="00E5539F" w:rsidRPr="00C1716F" w:rsidRDefault="00C1716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Lp.</w:t>
            </w:r>
          </w:p>
        </w:tc>
        <w:tc>
          <w:tcPr>
            <w:tcW w:w="1235" w:type="dxa"/>
            <w:vAlign w:val="center"/>
            <w:hideMark/>
          </w:tcPr>
          <w:p w14:paraId="425B4569" w14:textId="77777777" w:rsidR="00E5539F" w:rsidRPr="00C1716F" w:rsidRDefault="00E5539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NUMER OBIEKTU</w:t>
            </w:r>
          </w:p>
        </w:tc>
        <w:tc>
          <w:tcPr>
            <w:tcW w:w="1596" w:type="dxa"/>
            <w:vAlign w:val="center"/>
            <w:hideMark/>
          </w:tcPr>
          <w:p w14:paraId="42829A3F" w14:textId="77777777" w:rsidR="00E5539F" w:rsidRPr="00C1716F" w:rsidRDefault="00E5539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RODZAJ OBIEKTU</w:t>
            </w:r>
          </w:p>
        </w:tc>
        <w:tc>
          <w:tcPr>
            <w:tcW w:w="1077" w:type="dxa"/>
            <w:noWrap/>
            <w:vAlign w:val="center"/>
            <w:hideMark/>
          </w:tcPr>
          <w:p w14:paraId="27643935" w14:textId="77777777" w:rsidR="00E5539F" w:rsidRPr="00C1716F" w:rsidRDefault="00E5539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GMINA</w:t>
            </w:r>
          </w:p>
        </w:tc>
        <w:tc>
          <w:tcPr>
            <w:tcW w:w="1088" w:type="dxa"/>
            <w:noWrap/>
            <w:vAlign w:val="center"/>
            <w:hideMark/>
          </w:tcPr>
          <w:p w14:paraId="4AF36352" w14:textId="77777777" w:rsidR="00E5539F" w:rsidRPr="00C1716F" w:rsidRDefault="00E5539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POWIAT</w:t>
            </w:r>
          </w:p>
        </w:tc>
        <w:tc>
          <w:tcPr>
            <w:tcW w:w="1133" w:type="dxa"/>
            <w:noWrap/>
            <w:vAlign w:val="center"/>
            <w:hideMark/>
          </w:tcPr>
          <w:p w14:paraId="76361C0C" w14:textId="77777777" w:rsidR="00E5539F" w:rsidRPr="00C1716F" w:rsidRDefault="00E5539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NUMER DZIAŁKI</w:t>
            </w:r>
          </w:p>
        </w:tc>
        <w:tc>
          <w:tcPr>
            <w:tcW w:w="1026" w:type="dxa"/>
            <w:vAlign w:val="center"/>
            <w:hideMark/>
          </w:tcPr>
          <w:p w14:paraId="14DF01B5" w14:textId="77777777" w:rsidR="00E5539F" w:rsidRPr="00C1716F" w:rsidRDefault="00E5539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NUMER OBRĘBU</w:t>
            </w:r>
          </w:p>
        </w:tc>
        <w:tc>
          <w:tcPr>
            <w:tcW w:w="1447" w:type="dxa"/>
            <w:vAlign w:val="center"/>
            <w:hideMark/>
          </w:tcPr>
          <w:p w14:paraId="4A512E48" w14:textId="77777777" w:rsidR="00E5539F" w:rsidRPr="00C1716F" w:rsidRDefault="00E5539F" w:rsidP="004D30AA">
            <w:pPr>
              <w:spacing w:line="276" w:lineRule="auto"/>
              <w:jc w:val="center"/>
              <w:rPr>
                <w:rFonts w:asciiTheme="minorHAnsi" w:hAnsiTheme="minorHAnsi"/>
                <w:b/>
                <w:bCs/>
                <w:sz w:val="20"/>
                <w:szCs w:val="20"/>
              </w:rPr>
            </w:pPr>
            <w:r w:rsidRPr="00C1716F">
              <w:rPr>
                <w:rFonts w:asciiTheme="minorHAnsi" w:hAnsiTheme="minorHAnsi"/>
                <w:b/>
                <w:bCs/>
                <w:sz w:val="20"/>
                <w:szCs w:val="20"/>
              </w:rPr>
              <w:t>NAZWA OBRĘBU</w:t>
            </w:r>
          </w:p>
        </w:tc>
      </w:tr>
      <w:tr w:rsidR="00C1716F" w:rsidRPr="00C1716F" w14:paraId="1A18BD88" w14:textId="77777777" w:rsidTr="00C1716F">
        <w:trPr>
          <w:trHeight w:val="255"/>
          <w:jc w:val="center"/>
        </w:trPr>
        <w:tc>
          <w:tcPr>
            <w:tcW w:w="440" w:type="dxa"/>
            <w:noWrap/>
            <w:vAlign w:val="center"/>
            <w:hideMark/>
          </w:tcPr>
          <w:p w14:paraId="100D390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w:t>
            </w:r>
          </w:p>
        </w:tc>
        <w:tc>
          <w:tcPr>
            <w:tcW w:w="1235" w:type="dxa"/>
            <w:noWrap/>
            <w:vAlign w:val="center"/>
            <w:hideMark/>
          </w:tcPr>
          <w:p w14:paraId="66521F7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732.1.5</w:t>
            </w:r>
          </w:p>
        </w:tc>
        <w:tc>
          <w:tcPr>
            <w:tcW w:w="1596" w:type="dxa"/>
            <w:vAlign w:val="center"/>
            <w:hideMark/>
          </w:tcPr>
          <w:p w14:paraId="778E8C4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32A8240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777C29F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7163C7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186/4</w:t>
            </w:r>
          </w:p>
        </w:tc>
        <w:tc>
          <w:tcPr>
            <w:tcW w:w="1026" w:type="dxa"/>
            <w:vAlign w:val="center"/>
            <w:hideMark/>
          </w:tcPr>
          <w:p w14:paraId="1BDF8AF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69E1E4F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4772408E" w14:textId="77777777" w:rsidTr="00C1716F">
        <w:trPr>
          <w:trHeight w:val="255"/>
          <w:jc w:val="center"/>
        </w:trPr>
        <w:tc>
          <w:tcPr>
            <w:tcW w:w="440" w:type="dxa"/>
            <w:noWrap/>
            <w:vAlign w:val="center"/>
            <w:hideMark/>
          </w:tcPr>
          <w:p w14:paraId="422BC4E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w:t>
            </w:r>
          </w:p>
        </w:tc>
        <w:tc>
          <w:tcPr>
            <w:tcW w:w="1235" w:type="dxa"/>
            <w:noWrap/>
            <w:vAlign w:val="center"/>
            <w:hideMark/>
          </w:tcPr>
          <w:p w14:paraId="242E8C9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732.1.8</w:t>
            </w:r>
          </w:p>
        </w:tc>
        <w:tc>
          <w:tcPr>
            <w:tcW w:w="1596" w:type="dxa"/>
            <w:vAlign w:val="center"/>
            <w:hideMark/>
          </w:tcPr>
          <w:p w14:paraId="28D55F0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1CABF41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BBF56E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4675487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281; 261/14</w:t>
            </w:r>
          </w:p>
        </w:tc>
        <w:tc>
          <w:tcPr>
            <w:tcW w:w="1026" w:type="dxa"/>
            <w:vAlign w:val="center"/>
            <w:hideMark/>
          </w:tcPr>
          <w:p w14:paraId="1C68C1D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obr.0020</w:t>
            </w:r>
          </w:p>
        </w:tc>
        <w:tc>
          <w:tcPr>
            <w:tcW w:w="1447" w:type="dxa"/>
            <w:vAlign w:val="center"/>
            <w:hideMark/>
          </w:tcPr>
          <w:p w14:paraId="79E0FDB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BRZEZINA SUŁOWSKA</w:t>
            </w:r>
          </w:p>
        </w:tc>
      </w:tr>
      <w:tr w:rsidR="00C1716F" w:rsidRPr="00C1716F" w14:paraId="74D4BADB" w14:textId="77777777" w:rsidTr="00C1716F">
        <w:trPr>
          <w:trHeight w:val="255"/>
          <w:jc w:val="center"/>
        </w:trPr>
        <w:tc>
          <w:tcPr>
            <w:tcW w:w="440" w:type="dxa"/>
            <w:noWrap/>
            <w:vAlign w:val="center"/>
            <w:hideMark/>
          </w:tcPr>
          <w:p w14:paraId="052350C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w:t>
            </w:r>
          </w:p>
        </w:tc>
        <w:tc>
          <w:tcPr>
            <w:tcW w:w="1235" w:type="dxa"/>
            <w:noWrap/>
            <w:vAlign w:val="center"/>
            <w:hideMark/>
          </w:tcPr>
          <w:p w14:paraId="36DF40F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732.1.9</w:t>
            </w:r>
          </w:p>
        </w:tc>
        <w:tc>
          <w:tcPr>
            <w:tcW w:w="1596" w:type="dxa"/>
            <w:vAlign w:val="center"/>
            <w:hideMark/>
          </w:tcPr>
          <w:p w14:paraId="2DCCB0B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20A4BDB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6B0EEFC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7112DB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198/17</w:t>
            </w:r>
          </w:p>
        </w:tc>
        <w:tc>
          <w:tcPr>
            <w:tcW w:w="1026" w:type="dxa"/>
            <w:vAlign w:val="center"/>
            <w:hideMark/>
          </w:tcPr>
          <w:p w14:paraId="2912799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44CFD96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1C71A483" w14:textId="77777777" w:rsidTr="00C1716F">
        <w:trPr>
          <w:trHeight w:val="255"/>
          <w:jc w:val="center"/>
        </w:trPr>
        <w:tc>
          <w:tcPr>
            <w:tcW w:w="440" w:type="dxa"/>
            <w:noWrap/>
            <w:vAlign w:val="center"/>
            <w:hideMark/>
          </w:tcPr>
          <w:p w14:paraId="20114D5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w:t>
            </w:r>
          </w:p>
        </w:tc>
        <w:tc>
          <w:tcPr>
            <w:tcW w:w="1235" w:type="dxa"/>
            <w:noWrap/>
            <w:vAlign w:val="center"/>
            <w:hideMark/>
          </w:tcPr>
          <w:p w14:paraId="52D1882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732.1.12</w:t>
            </w:r>
          </w:p>
        </w:tc>
        <w:tc>
          <w:tcPr>
            <w:tcW w:w="1596" w:type="dxa"/>
            <w:vAlign w:val="center"/>
            <w:hideMark/>
          </w:tcPr>
          <w:p w14:paraId="4B622AA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100BD9C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31AEAA9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14D25F8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198/17</w:t>
            </w:r>
          </w:p>
        </w:tc>
        <w:tc>
          <w:tcPr>
            <w:tcW w:w="1026" w:type="dxa"/>
            <w:vAlign w:val="center"/>
            <w:hideMark/>
          </w:tcPr>
          <w:p w14:paraId="65A6C81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4A57916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3F252C03" w14:textId="77777777" w:rsidTr="00C1716F">
        <w:trPr>
          <w:trHeight w:val="255"/>
          <w:jc w:val="center"/>
        </w:trPr>
        <w:tc>
          <w:tcPr>
            <w:tcW w:w="440" w:type="dxa"/>
            <w:noWrap/>
            <w:vAlign w:val="center"/>
            <w:hideMark/>
          </w:tcPr>
          <w:p w14:paraId="4EC100B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5</w:t>
            </w:r>
          </w:p>
        </w:tc>
        <w:tc>
          <w:tcPr>
            <w:tcW w:w="1235" w:type="dxa"/>
            <w:noWrap/>
            <w:vAlign w:val="center"/>
            <w:hideMark/>
          </w:tcPr>
          <w:p w14:paraId="5D4659F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732.1.13</w:t>
            </w:r>
          </w:p>
        </w:tc>
        <w:tc>
          <w:tcPr>
            <w:tcW w:w="1596" w:type="dxa"/>
            <w:vAlign w:val="center"/>
            <w:hideMark/>
          </w:tcPr>
          <w:p w14:paraId="6EF6CDA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0D3D110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7AC2452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09E4CC2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206/29; 223; 198/17</w:t>
            </w:r>
          </w:p>
        </w:tc>
        <w:tc>
          <w:tcPr>
            <w:tcW w:w="1026" w:type="dxa"/>
            <w:vAlign w:val="center"/>
            <w:hideMark/>
          </w:tcPr>
          <w:p w14:paraId="2979CBD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408EBE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760DCE8B" w14:textId="77777777" w:rsidTr="00C1716F">
        <w:trPr>
          <w:trHeight w:val="255"/>
          <w:jc w:val="center"/>
        </w:trPr>
        <w:tc>
          <w:tcPr>
            <w:tcW w:w="440" w:type="dxa"/>
            <w:noWrap/>
            <w:vAlign w:val="center"/>
            <w:hideMark/>
          </w:tcPr>
          <w:p w14:paraId="1016409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6</w:t>
            </w:r>
          </w:p>
        </w:tc>
        <w:tc>
          <w:tcPr>
            <w:tcW w:w="1235" w:type="dxa"/>
            <w:noWrap/>
            <w:vAlign w:val="center"/>
            <w:hideMark/>
          </w:tcPr>
          <w:p w14:paraId="40B9927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732.1.14</w:t>
            </w:r>
          </w:p>
        </w:tc>
        <w:tc>
          <w:tcPr>
            <w:tcW w:w="1596" w:type="dxa"/>
            <w:vAlign w:val="center"/>
            <w:hideMark/>
          </w:tcPr>
          <w:p w14:paraId="2A359BE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ZBIORNIK WODNY</w:t>
            </w:r>
          </w:p>
        </w:tc>
        <w:tc>
          <w:tcPr>
            <w:tcW w:w="1077" w:type="dxa"/>
            <w:noWrap/>
            <w:vAlign w:val="center"/>
            <w:hideMark/>
          </w:tcPr>
          <w:p w14:paraId="65A9D1B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3EE0390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AF93EB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221</w:t>
            </w:r>
          </w:p>
        </w:tc>
        <w:tc>
          <w:tcPr>
            <w:tcW w:w="1026" w:type="dxa"/>
            <w:vAlign w:val="center"/>
            <w:hideMark/>
          </w:tcPr>
          <w:p w14:paraId="06E8365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1579A07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0B2241AD" w14:textId="77777777" w:rsidTr="00C1716F">
        <w:trPr>
          <w:trHeight w:val="255"/>
          <w:jc w:val="center"/>
        </w:trPr>
        <w:tc>
          <w:tcPr>
            <w:tcW w:w="440" w:type="dxa"/>
            <w:noWrap/>
            <w:vAlign w:val="center"/>
            <w:hideMark/>
          </w:tcPr>
          <w:p w14:paraId="0AB9981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w:t>
            </w:r>
          </w:p>
        </w:tc>
        <w:tc>
          <w:tcPr>
            <w:tcW w:w="1235" w:type="dxa"/>
            <w:noWrap/>
            <w:vAlign w:val="center"/>
            <w:hideMark/>
          </w:tcPr>
          <w:p w14:paraId="0D0D86D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732.1.16</w:t>
            </w:r>
          </w:p>
        </w:tc>
        <w:tc>
          <w:tcPr>
            <w:tcW w:w="1596" w:type="dxa"/>
            <w:vAlign w:val="center"/>
            <w:hideMark/>
          </w:tcPr>
          <w:p w14:paraId="5AFB056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6B0B20B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24F25C8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00D4774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265/25</w:t>
            </w:r>
          </w:p>
        </w:tc>
        <w:tc>
          <w:tcPr>
            <w:tcW w:w="1026" w:type="dxa"/>
            <w:vAlign w:val="center"/>
            <w:hideMark/>
          </w:tcPr>
          <w:p w14:paraId="71F1405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obr.0020</w:t>
            </w:r>
          </w:p>
        </w:tc>
        <w:tc>
          <w:tcPr>
            <w:tcW w:w="1447" w:type="dxa"/>
            <w:vAlign w:val="center"/>
            <w:hideMark/>
          </w:tcPr>
          <w:p w14:paraId="4F3DA65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BRZEZINA SUŁOWSKA</w:t>
            </w:r>
          </w:p>
        </w:tc>
      </w:tr>
      <w:tr w:rsidR="00C1716F" w:rsidRPr="00C1716F" w14:paraId="66340F65" w14:textId="77777777" w:rsidTr="00C1716F">
        <w:trPr>
          <w:trHeight w:val="255"/>
          <w:jc w:val="center"/>
        </w:trPr>
        <w:tc>
          <w:tcPr>
            <w:tcW w:w="440" w:type="dxa"/>
            <w:noWrap/>
            <w:vAlign w:val="center"/>
            <w:hideMark/>
          </w:tcPr>
          <w:p w14:paraId="3C3E51E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8</w:t>
            </w:r>
          </w:p>
        </w:tc>
        <w:tc>
          <w:tcPr>
            <w:tcW w:w="1235" w:type="dxa"/>
            <w:noWrap/>
            <w:vAlign w:val="center"/>
            <w:hideMark/>
          </w:tcPr>
          <w:p w14:paraId="3DD9E74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732.1.18</w:t>
            </w:r>
          </w:p>
        </w:tc>
        <w:tc>
          <w:tcPr>
            <w:tcW w:w="1596" w:type="dxa"/>
            <w:vAlign w:val="center"/>
            <w:hideMark/>
          </w:tcPr>
          <w:p w14:paraId="6B89B9F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1DB06DF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14781F0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5F4A6DF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204/31; 205/30</w:t>
            </w:r>
          </w:p>
        </w:tc>
        <w:tc>
          <w:tcPr>
            <w:tcW w:w="1026" w:type="dxa"/>
            <w:vAlign w:val="center"/>
            <w:hideMark/>
          </w:tcPr>
          <w:p w14:paraId="456A49B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199AE44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525BB99D" w14:textId="77777777" w:rsidTr="00C1716F">
        <w:trPr>
          <w:trHeight w:val="255"/>
          <w:jc w:val="center"/>
        </w:trPr>
        <w:tc>
          <w:tcPr>
            <w:tcW w:w="440" w:type="dxa"/>
            <w:noWrap/>
            <w:vAlign w:val="center"/>
            <w:hideMark/>
          </w:tcPr>
          <w:p w14:paraId="763F77D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9</w:t>
            </w:r>
          </w:p>
        </w:tc>
        <w:tc>
          <w:tcPr>
            <w:tcW w:w="1235" w:type="dxa"/>
            <w:noWrap/>
            <w:vAlign w:val="center"/>
            <w:hideMark/>
          </w:tcPr>
          <w:p w14:paraId="7BE597B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732.1.19</w:t>
            </w:r>
          </w:p>
        </w:tc>
        <w:tc>
          <w:tcPr>
            <w:tcW w:w="1596" w:type="dxa"/>
            <w:vAlign w:val="center"/>
            <w:hideMark/>
          </w:tcPr>
          <w:p w14:paraId="31FA709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6FBE4FB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7304C07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1857D29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203/32; 204/31</w:t>
            </w:r>
          </w:p>
        </w:tc>
        <w:tc>
          <w:tcPr>
            <w:tcW w:w="1026" w:type="dxa"/>
            <w:vAlign w:val="center"/>
            <w:hideMark/>
          </w:tcPr>
          <w:p w14:paraId="7C37E55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0765402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65158225" w14:textId="77777777" w:rsidTr="00C1716F">
        <w:trPr>
          <w:trHeight w:val="255"/>
          <w:jc w:val="center"/>
        </w:trPr>
        <w:tc>
          <w:tcPr>
            <w:tcW w:w="440" w:type="dxa"/>
            <w:noWrap/>
            <w:vAlign w:val="center"/>
            <w:hideMark/>
          </w:tcPr>
          <w:p w14:paraId="23ECAFE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10</w:t>
            </w:r>
          </w:p>
        </w:tc>
        <w:tc>
          <w:tcPr>
            <w:tcW w:w="1235" w:type="dxa"/>
            <w:noWrap/>
            <w:vAlign w:val="center"/>
            <w:hideMark/>
          </w:tcPr>
          <w:p w14:paraId="4A23F72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732.1.20</w:t>
            </w:r>
          </w:p>
        </w:tc>
        <w:tc>
          <w:tcPr>
            <w:tcW w:w="1596" w:type="dxa"/>
            <w:vAlign w:val="center"/>
            <w:hideMark/>
          </w:tcPr>
          <w:p w14:paraId="60CE21C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5EF3DF5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4CCBB79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E4FE5E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215</w:t>
            </w:r>
          </w:p>
        </w:tc>
        <w:tc>
          <w:tcPr>
            <w:tcW w:w="1026" w:type="dxa"/>
            <w:vAlign w:val="center"/>
            <w:hideMark/>
          </w:tcPr>
          <w:p w14:paraId="1A3420B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obr.0051</w:t>
            </w:r>
          </w:p>
        </w:tc>
        <w:tc>
          <w:tcPr>
            <w:tcW w:w="1447" w:type="dxa"/>
            <w:vAlign w:val="center"/>
            <w:hideMark/>
          </w:tcPr>
          <w:p w14:paraId="5CD7FD1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OLSZA</w:t>
            </w:r>
          </w:p>
        </w:tc>
      </w:tr>
      <w:tr w:rsidR="00C1716F" w:rsidRPr="00C1716F" w14:paraId="4C7A4A7C" w14:textId="77777777" w:rsidTr="00C1716F">
        <w:trPr>
          <w:trHeight w:val="255"/>
          <w:jc w:val="center"/>
        </w:trPr>
        <w:tc>
          <w:tcPr>
            <w:tcW w:w="440" w:type="dxa"/>
            <w:noWrap/>
            <w:vAlign w:val="center"/>
            <w:hideMark/>
          </w:tcPr>
          <w:p w14:paraId="052EAC0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11</w:t>
            </w:r>
          </w:p>
        </w:tc>
        <w:tc>
          <w:tcPr>
            <w:tcW w:w="1235" w:type="dxa"/>
            <w:noWrap/>
            <w:vAlign w:val="center"/>
            <w:hideMark/>
          </w:tcPr>
          <w:p w14:paraId="6A8A08D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732.2.16</w:t>
            </w:r>
          </w:p>
        </w:tc>
        <w:tc>
          <w:tcPr>
            <w:tcW w:w="1596" w:type="dxa"/>
            <w:vAlign w:val="center"/>
            <w:hideMark/>
          </w:tcPr>
          <w:p w14:paraId="4C8215D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358BDA7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149553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0556B8C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265/129</w:t>
            </w:r>
          </w:p>
        </w:tc>
        <w:tc>
          <w:tcPr>
            <w:tcW w:w="1026" w:type="dxa"/>
            <w:vAlign w:val="center"/>
            <w:hideMark/>
          </w:tcPr>
          <w:p w14:paraId="6AFAB08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obr.0017</w:t>
            </w:r>
          </w:p>
        </w:tc>
        <w:tc>
          <w:tcPr>
            <w:tcW w:w="1447" w:type="dxa"/>
            <w:vAlign w:val="center"/>
            <w:hideMark/>
          </w:tcPr>
          <w:p w14:paraId="2E534B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KSIĄŻĘCA WIEŚ</w:t>
            </w:r>
          </w:p>
        </w:tc>
      </w:tr>
      <w:tr w:rsidR="00C1716F" w:rsidRPr="00C1716F" w14:paraId="3632BA9F" w14:textId="77777777" w:rsidTr="00C1716F">
        <w:trPr>
          <w:trHeight w:val="255"/>
          <w:jc w:val="center"/>
        </w:trPr>
        <w:tc>
          <w:tcPr>
            <w:tcW w:w="440" w:type="dxa"/>
            <w:noWrap/>
            <w:vAlign w:val="center"/>
            <w:hideMark/>
          </w:tcPr>
          <w:p w14:paraId="0A88636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12</w:t>
            </w:r>
          </w:p>
        </w:tc>
        <w:tc>
          <w:tcPr>
            <w:tcW w:w="1235" w:type="dxa"/>
            <w:noWrap/>
            <w:vAlign w:val="center"/>
            <w:hideMark/>
          </w:tcPr>
          <w:p w14:paraId="2D59E63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732.2.24</w:t>
            </w:r>
          </w:p>
        </w:tc>
        <w:tc>
          <w:tcPr>
            <w:tcW w:w="1596" w:type="dxa"/>
            <w:vAlign w:val="center"/>
            <w:hideMark/>
          </w:tcPr>
          <w:p w14:paraId="6CE0D11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07C28A1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4D39793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30ECF8E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250/79</w:t>
            </w:r>
          </w:p>
        </w:tc>
        <w:tc>
          <w:tcPr>
            <w:tcW w:w="1026" w:type="dxa"/>
            <w:vAlign w:val="center"/>
            <w:hideMark/>
          </w:tcPr>
          <w:p w14:paraId="0E162E7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obr.0017</w:t>
            </w:r>
          </w:p>
        </w:tc>
        <w:tc>
          <w:tcPr>
            <w:tcW w:w="1447" w:type="dxa"/>
            <w:vAlign w:val="center"/>
            <w:hideMark/>
          </w:tcPr>
          <w:p w14:paraId="0401053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KSIĄŻĘCA WIEŚ</w:t>
            </w:r>
          </w:p>
        </w:tc>
      </w:tr>
      <w:tr w:rsidR="00C1716F" w:rsidRPr="00C1716F" w14:paraId="5B4C265D" w14:textId="77777777" w:rsidTr="00C1716F">
        <w:trPr>
          <w:trHeight w:val="255"/>
          <w:jc w:val="center"/>
        </w:trPr>
        <w:tc>
          <w:tcPr>
            <w:tcW w:w="440" w:type="dxa"/>
            <w:noWrap/>
            <w:vAlign w:val="center"/>
            <w:hideMark/>
          </w:tcPr>
          <w:p w14:paraId="532E27D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13</w:t>
            </w:r>
          </w:p>
        </w:tc>
        <w:tc>
          <w:tcPr>
            <w:tcW w:w="1235" w:type="dxa"/>
            <w:noWrap/>
            <w:vAlign w:val="center"/>
            <w:hideMark/>
          </w:tcPr>
          <w:p w14:paraId="2CBB919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732.2.27</w:t>
            </w:r>
          </w:p>
        </w:tc>
        <w:tc>
          <w:tcPr>
            <w:tcW w:w="1596" w:type="dxa"/>
            <w:vAlign w:val="center"/>
            <w:hideMark/>
          </w:tcPr>
          <w:p w14:paraId="32CE0F7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2633795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1FC2817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03ED153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251/80</w:t>
            </w:r>
          </w:p>
        </w:tc>
        <w:tc>
          <w:tcPr>
            <w:tcW w:w="1026" w:type="dxa"/>
            <w:vAlign w:val="center"/>
            <w:hideMark/>
          </w:tcPr>
          <w:p w14:paraId="39546D5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obr.0017</w:t>
            </w:r>
          </w:p>
        </w:tc>
        <w:tc>
          <w:tcPr>
            <w:tcW w:w="1447" w:type="dxa"/>
            <w:vAlign w:val="center"/>
            <w:hideMark/>
          </w:tcPr>
          <w:p w14:paraId="76F2CA6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KSIĄŻĘCA WIEŚ</w:t>
            </w:r>
          </w:p>
        </w:tc>
      </w:tr>
      <w:tr w:rsidR="00C1716F" w:rsidRPr="00C1716F" w14:paraId="77FD6ED8" w14:textId="77777777" w:rsidTr="00C1716F">
        <w:trPr>
          <w:trHeight w:val="255"/>
          <w:jc w:val="center"/>
        </w:trPr>
        <w:tc>
          <w:tcPr>
            <w:tcW w:w="440" w:type="dxa"/>
            <w:noWrap/>
            <w:vAlign w:val="center"/>
            <w:hideMark/>
          </w:tcPr>
          <w:p w14:paraId="1368A05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14</w:t>
            </w:r>
          </w:p>
        </w:tc>
        <w:tc>
          <w:tcPr>
            <w:tcW w:w="1235" w:type="dxa"/>
            <w:noWrap/>
            <w:vAlign w:val="center"/>
            <w:hideMark/>
          </w:tcPr>
          <w:p w14:paraId="2FDB17C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732.2.31</w:t>
            </w:r>
          </w:p>
        </w:tc>
        <w:tc>
          <w:tcPr>
            <w:tcW w:w="1596" w:type="dxa"/>
            <w:vAlign w:val="center"/>
            <w:hideMark/>
          </w:tcPr>
          <w:p w14:paraId="032CB4D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ZBIORNIK WODNY</w:t>
            </w:r>
          </w:p>
        </w:tc>
        <w:tc>
          <w:tcPr>
            <w:tcW w:w="1077" w:type="dxa"/>
            <w:noWrap/>
            <w:vAlign w:val="center"/>
            <w:hideMark/>
          </w:tcPr>
          <w:p w14:paraId="652189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29B0F2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1A03C4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333; 334</w:t>
            </w:r>
          </w:p>
        </w:tc>
        <w:tc>
          <w:tcPr>
            <w:tcW w:w="1026" w:type="dxa"/>
            <w:vAlign w:val="center"/>
            <w:hideMark/>
          </w:tcPr>
          <w:p w14:paraId="1B35611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obr.0017</w:t>
            </w:r>
          </w:p>
        </w:tc>
        <w:tc>
          <w:tcPr>
            <w:tcW w:w="1447" w:type="dxa"/>
            <w:vAlign w:val="center"/>
            <w:hideMark/>
          </w:tcPr>
          <w:p w14:paraId="69DA550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KSIĄŻĘCA WIEŚ</w:t>
            </w:r>
          </w:p>
        </w:tc>
      </w:tr>
      <w:tr w:rsidR="00C1716F" w:rsidRPr="00C1716F" w14:paraId="22A5B6FF" w14:textId="77777777" w:rsidTr="00C1716F">
        <w:trPr>
          <w:trHeight w:val="255"/>
          <w:jc w:val="center"/>
        </w:trPr>
        <w:tc>
          <w:tcPr>
            <w:tcW w:w="440" w:type="dxa"/>
            <w:noWrap/>
            <w:vAlign w:val="center"/>
            <w:hideMark/>
          </w:tcPr>
          <w:p w14:paraId="50924B3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15</w:t>
            </w:r>
          </w:p>
        </w:tc>
        <w:tc>
          <w:tcPr>
            <w:tcW w:w="1235" w:type="dxa"/>
            <w:noWrap/>
            <w:vAlign w:val="center"/>
            <w:hideMark/>
          </w:tcPr>
          <w:p w14:paraId="175CEC8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732.2.35</w:t>
            </w:r>
          </w:p>
        </w:tc>
        <w:tc>
          <w:tcPr>
            <w:tcW w:w="1596" w:type="dxa"/>
            <w:vAlign w:val="center"/>
            <w:hideMark/>
          </w:tcPr>
          <w:p w14:paraId="62EAC59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63AA334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137EF2D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0836916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332</w:t>
            </w:r>
          </w:p>
        </w:tc>
        <w:tc>
          <w:tcPr>
            <w:tcW w:w="1026" w:type="dxa"/>
            <w:vAlign w:val="center"/>
            <w:hideMark/>
          </w:tcPr>
          <w:p w14:paraId="3074BC7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obr.0017</w:t>
            </w:r>
          </w:p>
        </w:tc>
        <w:tc>
          <w:tcPr>
            <w:tcW w:w="1447" w:type="dxa"/>
            <w:vAlign w:val="center"/>
            <w:hideMark/>
          </w:tcPr>
          <w:p w14:paraId="096FD75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KSIĄŻĘCA WIEŚ</w:t>
            </w:r>
          </w:p>
        </w:tc>
      </w:tr>
      <w:tr w:rsidR="00C1716F" w:rsidRPr="00C1716F" w14:paraId="35DC8947" w14:textId="77777777" w:rsidTr="00C1716F">
        <w:trPr>
          <w:trHeight w:val="255"/>
          <w:jc w:val="center"/>
        </w:trPr>
        <w:tc>
          <w:tcPr>
            <w:tcW w:w="440" w:type="dxa"/>
            <w:noWrap/>
            <w:vAlign w:val="center"/>
            <w:hideMark/>
          </w:tcPr>
          <w:p w14:paraId="4A6A0E8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16</w:t>
            </w:r>
          </w:p>
        </w:tc>
        <w:tc>
          <w:tcPr>
            <w:tcW w:w="1235" w:type="dxa"/>
            <w:noWrap/>
            <w:vAlign w:val="center"/>
            <w:hideMark/>
          </w:tcPr>
          <w:p w14:paraId="61BD471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732.2.41</w:t>
            </w:r>
          </w:p>
        </w:tc>
        <w:tc>
          <w:tcPr>
            <w:tcW w:w="1596" w:type="dxa"/>
            <w:vAlign w:val="center"/>
            <w:hideMark/>
          </w:tcPr>
          <w:p w14:paraId="355CE7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ZBIORNIK WODNY</w:t>
            </w:r>
          </w:p>
        </w:tc>
        <w:tc>
          <w:tcPr>
            <w:tcW w:w="1077" w:type="dxa"/>
            <w:noWrap/>
            <w:vAlign w:val="center"/>
            <w:hideMark/>
          </w:tcPr>
          <w:p w14:paraId="481FFD9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E50F31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528B3DC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600/55</w:t>
            </w:r>
          </w:p>
        </w:tc>
        <w:tc>
          <w:tcPr>
            <w:tcW w:w="1026" w:type="dxa"/>
            <w:vAlign w:val="center"/>
            <w:hideMark/>
          </w:tcPr>
          <w:p w14:paraId="42CEF05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obr.0038</w:t>
            </w:r>
          </w:p>
        </w:tc>
        <w:tc>
          <w:tcPr>
            <w:tcW w:w="1447" w:type="dxa"/>
            <w:vAlign w:val="center"/>
            <w:hideMark/>
          </w:tcPr>
          <w:p w14:paraId="17E7E22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SUŁÓW</w:t>
            </w:r>
          </w:p>
        </w:tc>
      </w:tr>
      <w:tr w:rsidR="00C1716F" w:rsidRPr="00C1716F" w14:paraId="5B17BDD5" w14:textId="77777777" w:rsidTr="00C1716F">
        <w:trPr>
          <w:trHeight w:val="255"/>
          <w:jc w:val="center"/>
        </w:trPr>
        <w:tc>
          <w:tcPr>
            <w:tcW w:w="440" w:type="dxa"/>
            <w:noWrap/>
            <w:vAlign w:val="center"/>
            <w:hideMark/>
          </w:tcPr>
          <w:p w14:paraId="72481B2B" w14:textId="4D47EE96"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17</w:t>
            </w:r>
          </w:p>
        </w:tc>
        <w:tc>
          <w:tcPr>
            <w:tcW w:w="1235" w:type="dxa"/>
            <w:noWrap/>
            <w:vAlign w:val="center"/>
            <w:hideMark/>
          </w:tcPr>
          <w:p w14:paraId="5347350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732.3.24-a</w:t>
            </w:r>
          </w:p>
        </w:tc>
        <w:tc>
          <w:tcPr>
            <w:tcW w:w="1596" w:type="dxa"/>
            <w:vAlign w:val="center"/>
            <w:hideMark/>
          </w:tcPr>
          <w:p w14:paraId="6DCB64C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PRÓG </w:t>
            </w:r>
            <w:r w:rsidRPr="00C1716F">
              <w:rPr>
                <w:rFonts w:asciiTheme="minorHAnsi" w:hAnsiTheme="minorHAnsi"/>
                <w:sz w:val="20"/>
                <w:szCs w:val="20"/>
              </w:rPr>
              <w:lastRenderedPageBreak/>
              <w:t>DREWNIANY</w:t>
            </w:r>
          </w:p>
        </w:tc>
        <w:tc>
          <w:tcPr>
            <w:tcW w:w="1077" w:type="dxa"/>
            <w:noWrap/>
            <w:vAlign w:val="center"/>
            <w:hideMark/>
          </w:tcPr>
          <w:p w14:paraId="2EE6087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lastRenderedPageBreak/>
              <w:t>Trzebnica</w:t>
            </w:r>
          </w:p>
        </w:tc>
        <w:tc>
          <w:tcPr>
            <w:tcW w:w="1088" w:type="dxa"/>
            <w:noWrap/>
            <w:vAlign w:val="center"/>
            <w:hideMark/>
          </w:tcPr>
          <w:p w14:paraId="49DEFBD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0A6F6B2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315/209; </w:t>
            </w:r>
            <w:r w:rsidRPr="00C1716F">
              <w:rPr>
                <w:rFonts w:asciiTheme="minorHAnsi" w:hAnsiTheme="minorHAnsi"/>
                <w:sz w:val="20"/>
                <w:szCs w:val="20"/>
              </w:rPr>
              <w:lastRenderedPageBreak/>
              <w:t>314/210</w:t>
            </w:r>
          </w:p>
        </w:tc>
        <w:tc>
          <w:tcPr>
            <w:tcW w:w="1026" w:type="dxa"/>
            <w:vAlign w:val="center"/>
            <w:hideMark/>
          </w:tcPr>
          <w:p w14:paraId="6F6F668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lastRenderedPageBreak/>
              <w:t xml:space="preserve">nr </w:t>
            </w:r>
            <w:r w:rsidRPr="00C1716F">
              <w:rPr>
                <w:rFonts w:asciiTheme="minorHAnsi" w:hAnsiTheme="minorHAnsi"/>
                <w:sz w:val="20"/>
                <w:szCs w:val="20"/>
              </w:rPr>
              <w:lastRenderedPageBreak/>
              <w:t>obr.0038</w:t>
            </w:r>
          </w:p>
        </w:tc>
        <w:tc>
          <w:tcPr>
            <w:tcW w:w="1447" w:type="dxa"/>
            <w:vAlign w:val="center"/>
            <w:hideMark/>
          </w:tcPr>
          <w:p w14:paraId="1FBE1AD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lastRenderedPageBreak/>
              <w:t>KONIOWO</w:t>
            </w:r>
          </w:p>
        </w:tc>
      </w:tr>
      <w:tr w:rsidR="00C1716F" w:rsidRPr="00C1716F" w14:paraId="603898DA" w14:textId="77777777" w:rsidTr="00C1716F">
        <w:trPr>
          <w:trHeight w:val="255"/>
          <w:jc w:val="center"/>
        </w:trPr>
        <w:tc>
          <w:tcPr>
            <w:tcW w:w="440" w:type="dxa"/>
            <w:noWrap/>
            <w:vAlign w:val="center"/>
            <w:hideMark/>
          </w:tcPr>
          <w:p w14:paraId="38DA8286" w14:textId="11F85523"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18</w:t>
            </w:r>
          </w:p>
        </w:tc>
        <w:tc>
          <w:tcPr>
            <w:tcW w:w="1235" w:type="dxa"/>
            <w:noWrap/>
            <w:vAlign w:val="center"/>
            <w:hideMark/>
          </w:tcPr>
          <w:p w14:paraId="31CE28F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732.3.25</w:t>
            </w:r>
          </w:p>
        </w:tc>
        <w:tc>
          <w:tcPr>
            <w:tcW w:w="1596" w:type="dxa"/>
            <w:vAlign w:val="center"/>
            <w:hideMark/>
          </w:tcPr>
          <w:p w14:paraId="4D06873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0E7E09A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Trzebnica</w:t>
            </w:r>
          </w:p>
        </w:tc>
        <w:tc>
          <w:tcPr>
            <w:tcW w:w="1088" w:type="dxa"/>
            <w:noWrap/>
            <w:vAlign w:val="center"/>
            <w:hideMark/>
          </w:tcPr>
          <w:p w14:paraId="1444CF6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ED5F27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301/179</w:t>
            </w:r>
          </w:p>
        </w:tc>
        <w:tc>
          <w:tcPr>
            <w:tcW w:w="1026" w:type="dxa"/>
            <w:vAlign w:val="center"/>
            <w:hideMark/>
          </w:tcPr>
          <w:p w14:paraId="60C4B59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obr.0038</w:t>
            </w:r>
          </w:p>
        </w:tc>
        <w:tc>
          <w:tcPr>
            <w:tcW w:w="1447" w:type="dxa"/>
            <w:vAlign w:val="center"/>
            <w:hideMark/>
          </w:tcPr>
          <w:p w14:paraId="75768E2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KONIOWO</w:t>
            </w:r>
          </w:p>
        </w:tc>
      </w:tr>
      <w:tr w:rsidR="00C1716F" w:rsidRPr="00C1716F" w14:paraId="393DB1D6" w14:textId="77777777" w:rsidTr="00C1716F">
        <w:trPr>
          <w:trHeight w:val="255"/>
          <w:jc w:val="center"/>
        </w:trPr>
        <w:tc>
          <w:tcPr>
            <w:tcW w:w="440" w:type="dxa"/>
            <w:noWrap/>
            <w:vAlign w:val="center"/>
            <w:hideMark/>
          </w:tcPr>
          <w:p w14:paraId="764CDB01" w14:textId="797D023E"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19</w:t>
            </w:r>
          </w:p>
        </w:tc>
        <w:tc>
          <w:tcPr>
            <w:tcW w:w="1235" w:type="dxa"/>
            <w:noWrap/>
            <w:vAlign w:val="center"/>
            <w:hideMark/>
          </w:tcPr>
          <w:p w14:paraId="7D7AA03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732.3.27</w:t>
            </w:r>
          </w:p>
        </w:tc>
        <w:tc>
          <w:tcPr>
            <w:tcW w:w="1596" w:type="dxa"/>
            <w:vAlign w:val="center"/>
            <w:hideMark/>
          </w:tcPr>
          <w:p w14:paraId="6461125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7B0A05B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Trzebnica</w:t>
            </w:r>
          </w:p>
        </w:tc>
        <w:tc>
          <w:tcPr>
            <w:tcW w:w="1088" w:type="dxa"/>
            <w:noWrap/>
            <w:vAlign w:val="center"/>
            <w:hideMark/>
          </w:tcPr>
          <w:p w14:paraId="4A89794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6FF275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317/207; 318/206</w:t>
            </w:r>
          </w:p>
        </w:tc>
        <w:tc>
          <w:tcPr>
            <w:tcW w:w="1026" w:type="dxa"/>
            <w:vAlign w:val="center"/>
            <w:hideMark/>
          </w:tcPr>
          <w:p w14:paraId="5595CA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obr.0038</w:t>
            </w:r>
          </w:p>
        </w:tc>
        <w:tc>
          <w:tcPr>
            <w:tcW w:w="1447" w:type="dxa"/>
            <w:vAlign w:val="center"/>
            <w:hideMark/>
          </w:tcPr>
          <w:p w14:paraId="6E89D85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KONIOWO</w:t>
            </w:r>
          </w:p>
        </w:tc>
      </w:tr>
      <w:tr w:rsidR="00C1716F" w:rsidRPr="00C1716F" w14:paraId="75B99B7C" w14:textId="77777777" w:rsidTr="00C1716F">
        <w:trPr>
          <w:trHeight w:val="255"/>
          <w:jc w:val="center"/>
        </w:trPr>
        <w:tc>
          <w:tcPr>
            <w:tcW w:w="440" w:type="dxa"/>
            <w:noWrap/>
            <w:vAlign w:val="center"/>
            <w:hideMark/>
          </w:tcPr>
          <w:p w14:paraId="0EDC40FA" w14:textId="6DDB19EF"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20</w:t>
            </w:r>
          </w:p>
        </w:tc>
        <w:tc>
          <w:tcPr>
            <w:tcW w:w="1235" w:type="dxa"/>
            <w:noWrap/>
            <w:vAlign w:val="center"/>
            <w:hideMark/>
          </w:tcPr>
          <w:p w14:paraId="32B56F5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732.3.28</w:t>
            </w:r>
          </w:p>
        </w:tc>
        <w:tc>
          <w:tcPr>
            <w:tcW w:w="1596" w:type="dxa"/>
            <w:vAlign w:val="center"/>
            <w:hideMark/>
          </w:tcPr>
          <w:p w14:paraId="757C4E9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w:t>
            </w:r>
          </w:p>
        </w:tc>
        <w:tc>
          <w:tcPr>
            <w:tcW w:w="1077" w:type="dxa"/>
            <w:noWrap/>
            <w:vAlign w:val="center"/>
            <w:hideMark/>
          </w:tcPr>
          <w:p w14:paraId="3CE0D53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Trzebnica</w:t>
            </w:r>
          </w:p>
        </w:tc>
        <w:tc>
          <w:tcPr>
            <w:tcW w:w="1088" w:type="dxa"/>
            <w:noWrap/>
            <w:vAlign w:val="center"/>
            <w:hideMark/>
          </w:tcPr>
          <w:p w14:paraId="1860ACA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4FCD087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322/202</w:t>
            </w:r>
          </w:p>
        </w:tc>
        <w:tc>
          <w:tcPr>
            <w:tcW w:w="1026" w:type="dxa"/>
            <w:vAlign w:val="center"/>
            <w:hideMark/>
          </w:tcPr>
          <w:p w14:paraId="07CAB01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obr.0038</w:t>
            </w:r>
          </w:p>
        </w:tc>
        <w:tc>
          <w:tcPr>
            <w:tcW w:w="1447" w:type="dxa"/>
            <w:vAlign w:val="center"/>
            <w:hideMark/>
          </w:tcPr>
          <w:p w14:paraId="05D2740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KONIOWO</w:t>
            </w:r>
          </w:p>
        </w:tc>
      </w:tr>
      <w:tr w:rsidR="00C1716F" w:rsidRPr="00C1716F" w14:paraId="70539111" w14:textId="77777777" w:rsidTr="00C1716F">
        <w:trPr>
          <w:trHeight w:val="255"/>
          <w:jc w:val="center"/>
        </w:trPr>
        <w:tc>
          <w:tcPr>
            <w:tcW w:w="440" w:type="dxa"/>
            <w:noWrap/>
            <w:vAlign w:val="center"/>
            <w:hideMark/>
          </w:tcPr>
          <w:p w14:paraId="6C8EE2AC" w14:textId="62AA9F1D"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21</w:t>
            </w:r>
          </w:p>
        </w:tc>
        <w:tc>
          <w:tcPr>
            <w:tcW w:w="1235" w:type="dxa"/>
            <w:noWrap/>
            <w:vAlign w:val="center"/>
            <w:hideMark/>
          </w:tcPr>
          <w:p w14:paraId="409ADFC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732.3.41</w:t>
            </w:r>
          </w:p>
        </w:tc>
        <w:tc>
          <w:tcPr>
            <w:tcW w:w="1596" w:type="dxa"/>
            <w:vAlign w:val="center"/>
            <w:hideMark/>
          </w:tcPr>
          <w:p w14:paraId="1088133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4F56D0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Trzebnica</w:t>
            </w:r>
          </w:p>
        </w:tc>
        <w:tc>
          <w:tcPr>
            <w:tcW w:w="1088" w:type="dxa"/>
            <w:noWrap/>
            <w:vAlign w:val="center"/>
            <w:hideMark/>
          </w:tcPr>
          <w:p w14:paraId="507FC67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50EEC62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312/212</w:t>
            </w:r>
          </w:p>
        </w:tc>
        <w:tc>
          <w:tcPr>
            <w:tcW w:w="1026" w:type="dxa"/>
            <w:vAlign w:val="center"/>
            <w:hideMark/>
          </w:tcPr>
          <w:p w14:paraId="7334EC6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obr.0038</w:t>
            </w:r>
          </w:p>
        </w:tc>
        <w:tc>
          <w:tcPr>
            <w:tcW w:w="1447" w:type="dxa"/>
            <w:vAlign w:val="center"/>
            <w:hideMark/>
          </w:tcPr>
          <w:p w14:paraId="505F3A7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KONIOWO</w:t>
            </w:r>
          </w:p>
        </w:tc>
      </w:tr>
      <w:tr w:rsidR="00C1716F" w:rsidRPr="00C1716F" w14:paraId="38A0C392" w14:textId="77777777" w:rsidTr="00C1716F">
        <w:trPr>
          <w:trHeight w:val="255"/>
          <w:jc w:val="center"/>
        </w:trPr>
        <w:tc>
          <w:tcPr>
            <w:tcW w:w="440" w:type="dxa"/>
            <w:noWrap/>
            <w:vAlign w:val="center"/>
            <w:hideMark/>
          </w:tcPr>
          <w:p w14:paraId="50F13A34" w14:textId="1375981F"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22</w:t>
            </w:r>
          </w:p>
        </w:tc>
        <w:tc>
          <w:tcPr>
            <w:tcW w:w="1235" w:type="dxa"/>
            <w:noWrap/>
            <w:vAlign w:val="center"/>
            <w:hideMark/>
          </w:tcPr>
          <w:p w14:paraId="5152AEA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w:t>
            </w:r>
          </w:p>
        </w:tc>
        <w:tc>
          <w:tcPr>
            <w:tcW w:w="1596" w:type="dxa"/>
            <w:vAlign w:val="center"/>
            <w:hideMark/>
          </w:tcPr>
          <w:p w14:paraId="6C02839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377E688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77C0F6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D68BE6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398/113</w:t>
            </w:r>
          </w:p>
        </w:tc>
        <w:tc>
          <w:tcPr>
            <w:tcW w:w="1026" w:type="dxa"/>
            <w:vAlign w:val="center"/>
            <w:hideMark/>
          </w:tcPr>
          <w:p w14:paraId="765CA41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obr.0034</w:t>
            </w:r>
          </w:p>
        </w:tc>
        <w:tc>
          <w:tcPr>
            <w:tcW w:w="1447" w:type="dxa"/>
            <w:vAlign w:val="center"/>
            <w:hideMark/>
          </w:tcPr>
          <w:p w14:paraId="5B11100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PRACZE</w:t>
            </w:r>
          </w:p>
        </w:tc>
      </w:tr>
      <w:tr w:rsidR="00C1716F" w:rsidRPr="00C1716F" w14:paraId="5CB3FFDA" w14:textId="77777777" w:rsidTr="00C1716F">
        <w:trPr>
          <w:trHeight w:val="255"/>
          <w:jc w:val="center"/>
        </w:trPr>
        <w:tc>
          <w:tcPr>
            <w:tcW w:w="440" w:type="dxa"/>
            <w:noWrap/>
            <w:vAlign w:val="center"/>
            <w:hideMark/>
          </w:tcPr>
          <w:p w14:paraId="024D8492" w14:textId="03DBD6CB"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23</w:t>
            </w:r>
          </w:p>
        </w:tc>
        <w:tc>
          <w:tcPr>
            <w:tcW w:w="1235" w:type="dxa"/>
            <w:noWrap/>
            <w:vAlign w:val="center"/>
            <w:hideMark/>
          </w:tcPr>
          <w:p w14:paraId="72E3853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732.4.6</w:t>
            </w:r>
          </w:p>
        </w:tc>
        <w:tc>
          <w:tcPr>
            <w:tcW w:w="1596" w:type="dxa"/>
            <w:vAlign w:val="center"/>
            <w:hideMark/>
          </w:tcPr>
          <w:p w14:paraId="1D7A875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00A6146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7E69956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396408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132/116</w:t>
            </w:r>
          </w:p>
        </w:tc>
        <w:tc>
          <w:tcPr>
            <w:tcW w:w="1026" w:type="dxa"/>
            <w:vAlign w:val="center"/>
            <w:hideMark/>
          </w:tcPr>
          <w:p w14:paraId="2637516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obr.0023</w:t>
            </w:r>
          </w:p>
        </w:tc>
        <w:tc>
          <w:tcPr>
            <w:tcW w:w="1447" w:type="dxa"/>
            <w:vAlign w:val="center"/>
            <w:hideMark/>
          </w:tcPr>
          <w:p w14:paraId="333A3FF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GRUSZECZKA</w:t>
            </w:r>
          </w:p>
        </w:tc>
      </w:tr>
      <w:tr w:rsidR="00C1716F" w:rsidRPr="00C1716F" w14:paraId="2CDEFBB9" w14:textId="77777777" w:rsidTr="00C1716F">
        <w:trPr>
          <w:trHeight w:val="255"/>
          <w:jc w:val="center"/>
        </w:trPr>
        <w:tc>
          <w:tcPr>
            <w:tcW w:w="440" w:type="dxa"/>
            <w:noWrap/>
            <w:vAlign w:val="center"/>
            <w:hideMark/>
          </w:tcPr>
          <w:p w14:paraId="006B3F57" w14:textId="5F1DC370"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24</w:t>
            </w:r>
          </w:p>
        </w:tc>
        <w:tc>
          <w:tcPr>
            <w:tcW w:w="1235" w:type="dxa"/>
            <w:noWrap/>
            <w:vAlign w:val="center"/>
            <w:hideMark/>
          </w:tcPr>
          <w:p w14:paraId="2D69AAB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732.4.8</w:t>
            </w:r>
          </w:p>
        </w:tc>
        <w:tc>
          <w:tcPr>
            <w:tcW w:w="1596" w:type="dxa"/>
            <w:vAlign w:val="center"/>
            <w:hideMark/>
          </w:tcPr>
          <w:p w14:paraId="49C744F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7CAC865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1AA7CF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0489D78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143/123</w:t>
            </w:r>
          </w:p>
        </w:tc>
        <w:tc>
          <w:tcPr>
            <w:tcW w:w="1026" w:type="dxa"/>
            <w:vAlign w:val="center"/>
            <w:hideMark/>
          </w:tcPr>
          <w:p w14:paraId="371EBCF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obr.0023</w:t>
            </w:r>
          </w:p>
        </w:tc>
        <w:tc>
          <w:tcPr>
            <w:tcW w:w="1447" w:type="dxa"/>
            <w:vAlign w:val="center"/>
            <w:hideMark/>
          </w:tcPr>
          <w:p w14:paraId="3144863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GRUSZECZKA</w:t>
            </w:r>
          </w:p>
        </w:tc>
      </w:tr>
      <w:tr w:rsidR="00C1716F" w:rsidRPr="00C1716F" w14:paraId="622D37A0" w14:textId="77777777" w:rsidTr="00C1716F">
        <w:trPr>
          <w:trHeight w:val="255"/>
          <w:jc w:val="center"/>
        </w:trPr>
        <w:tc>
          <w:tcPr>
            <w:tcW w:w="440" w:type="dxa"/>
            <w:noWrap/>
            <w:vAlign w:val="center"/>
            <w:hideMark/>
          </w:tcPr>
          <w:p w14:paraId="016BC413" w14:textId="0170C8C2"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25</w:t>
            </w:r>
          </w:p>
        </w:tc>
        <w:tc>
          <w:tcPr>
            <w:tcW w:w="1235" w:type="dxa"/>
            <w:noWrap/>
            <w:vAlign w:val="center"/>
            <w:hideMark/>
          </w:tcPr>
          <w:p w14:paraId="1E4DB48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732.4.9</w:t>
            </w:r>
          </w:p>
        </w:tc>
        <w:tc>
          <w:tcPr>
            <w:tcW w:w="1596" w:type="dxa"/>
            <w:vAlign w:val="center"/>
            <w:hideMark/>
          </w:tcPr>
          <w:p w14:paraId="2613EF5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65D1E6C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4090819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02C8F6C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145/125</w:t>
            </w:r>
          </w:p>
        </w:tc>
        <w:tc>
          <w:tcPr>
            <w:tcW w:w="1026" w:type="dxa"/>
            <w:vAlign w:val="center"/>
            <w:hideMark/>
          </w:tcPr>
          <w:p w14:paraId="72AFA6C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obr.0023</w:t>
            </w:r>
          </w:p>
        </w:tc>
        <w:tc>
          <w:tcPr>
            <w:tcW w:w="1447" w:type="dxa"/>
            <w:vAlign w:val="center"/>
            <w:hideMark/>
          </w:tcPr>
          <w:p w14:paraId="579DF78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GRUSZECZKA</w:t>
            </w:r>
          </w:p>
        </w:tc>
      </w:tr>
      <w:tr w:rsidR="00C1716F" w:rsidRPr="00C1716F" w14:paraId="1EF50322" w14:textId="77777777" w:rsidTr="00C1716F">
        <w:trPr>
          <w:trHeight w:val="255"/>
          <w:jc w:val="center"/>
        </w:trPr>
        <w:tc>
          <w:tcPr>
            <w:tcW w:w="440" w:type="dxa"/>
            <w:noWrap/>
            <w:vAlign w:val="center"/>
            <w:hideMark/>
          </w:tcPr>
          <w:p w14:paraId="7BBBE98F" w14:textId="4B498A5F"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26</w:t>
            </w:r>
          </w:p>
        </w:tc>
        <w:tc>
          <w:tcPr>
            <w:tcW w:w="1235" w:type="dxa"/>
            <w:noWrap/>
            <w:vAlign w:val="center"/>
            <w:hideMark/>
          </w:tcPr>
          <w:p w14:paraId="72FC1D7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732.4.10</w:t>
            </w:r>
          </w:p>
        </w:tc>
        <w:tc>
          <w:tcPr>
            <w:tcW w:w="1596" w:type="dxa"/>
            <w:vAlign w:val="center"/>
            <w:hideMark/>
          </w:tcPr>
          <w:p w14:paraId="4D043F1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PRÓG DREWNIANY</w:t>
            </w:r>
          </w:p>
        </w:tc>
        <w:tc>
          <w:tcPr>
            <w:tcW w:w="1077" w:type="dxa"/>
            <w:noWrap/>
            <w:vAlign w:val="center"/>
            <w:hideMark/>
          </w:tcPr>
          <w:p w14:paraId="36F4565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56A1991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107B758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449/200</w:t>
            </w:r>
          </w:p>
        </w:tc>
        <w:tc>
          <w:tcPr>
            <w:tcW w:w="1026" w:type="dxa"/>
            <w:vAlign w:val="center"/>
            <w:hideMark/>
          </w:tcPr>
          <w:p w14:paraId="6B598CC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657A46A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427C2B42" w14:textId="77777777" w:rsidTr="00C1716F">
        <w:trPr>
          <w:trHeight w:val="255"/>
          <w:jc w:val="center"/>
        </w:trPr>
        <w:tc>
          <w:tcPr>
            <w:tcW w:w="440" w:type="dxa"/>
            <w:noWrap/>
            <w:vAlign w:val="center"/>
            <w:hideMark/>
          </w:tcPr>
          <w:p w14:paraId="3885E500" w14:textId="5810D824"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27</w:t>
            </w:r>
          </w:p>
        </w:tc>
        <w:tc>
          <w:tcPr>
            <w:tcW w:w="1235" w:type="dxa"/>
            <w:noWrap/>
            <w:vAlign w:val="center"/>
            <w:hideMark/>
          </w:tcPr>
          <w:p w14:paraId="03AF0CF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732.4.11</w:t>
            </w:r>
          </w:p>
        </w:tc>
        <w:tc>
          <w:tcPr>
            <w:tcW w:w="1596" w:type="dxa"/>
            <w:vAlign w:val="center"/>
            <w:hideMark/>
          </w:tcPr>
          <w:p w14:paraId="6D90282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4E615F9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89E2F8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793176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449/200</w:t>
            </w:r>
          </w:p>
        </w:tc>
        <w:tc>
          <w:tcPr>
            <w:tcW w:w="1026" w:type="dxa"/>
            <w:vAlign w:val="center"/>
            <w:hideMark/>
          </w:tcPr>
          <w:p w14:paraId="20F69D5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2FFE1BC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72B7317D" w14:textId="77777777" w:rsidTr="00C1716F">
        <w:trPr>
          <w:trHeight w:val="255"/>
          <w:jc w:val="center"/>
        </w:trPr>
        <w:tc>
          <w:tcPr>
            <w:tcW w:w="440" w:type="dxa"/>
            <w:noWrap/>
            <w:vAlign w:val="center"/>
            <w:hideMark/>
          </w:tcPr>
          <w:p w14:paraId="309462E3" w14:textId="63B31BA9"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28</w:t>
            </w:r>
          </w:p>
        </w:tc>
        <w:tc>
          <w:tcPr>
            <w:tcW w:w="1235" w:type="dxa"/>
            <w:noWrap/>
            <w:vAlign w:val="center"/>
            <w:hideMark/>
          </w:tcPr>
          <w:p w14:paraId="47A2651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732.4.12</w:t>
            </w:r>
          </w:p>
        </w:tc>
        <w:tc>
          <w:tcPr>
            <w:tcW w:w="1596" w:type="dxa"/>
            <w:vAlign w:val="center"/>
            <w:hideMark/>
          </w:tcPr>
          <w:p w14:paraId="3C0E3B1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08FEB41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2E50513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5A4889EA" w14:textId="219974A6" w:rsidR="00E5539F" w:rsidRPr="00C1716F" w:rsidRDefault="00C1716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449/200, </w:t>
            </w:r>
            <w:r w:rsidR="00E5539F" w:rsidRPr="00C1716F">
              <w:rPr>
                <w:rFonts w:asciiTheme="minorHAnsi" w:hAnsiTheme="minorHAnsi"/>
                <w:sz w:val="20"/>
                <w:szCs w:val="20"/>
              </w:rPr>
              <w:t>450/201</w:t>
            </w:r>
          </w:p>
        </w:tc>
        <w:tc>
          <w:tcPr>
            <w:tcW w:w="1026" w:type="dxa"/>
            <w:vAlign w:val="center"/>
            <w:hideMark/>
          </w:tcPr>
          <w:p w14:paraId="2BDFB52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4036005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2229E5B6" w14:textId="77777777" w:rsidTr="00C1716F">
        <w:trPr>
          <w:trHeight w:val="255"/>
          <w:jc w:val="center"/>
        </w:trPr>
        <w:tc>
          <w:tcPr>
            <w:tcW w:w="440" w:type="dxa"/>
            <w:noWrap/>
            <w:vAlign w:val="center"/>
            <w:hideMark/>
          </w:tcPr>
          <w:p w14:paraId="78F2713B" w14:textId="4D44F808"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29</w:t>
            </w:r>
          </w:p>
        </w:tc>
        <w:tc>
          <w:tcPr>
            <w:tcW w:w="1235" w:type="dxa"/>
            <w:noWrap/>
            <w:vAlign w:val="center"/>
            <w:hideMark/>
          </w:tcPr>
          <w:p w14:paraId="07EEE92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732.4.14</w:t>
            </w:r>
          </w:p>
        </w:tc>
        <w:tc>
          <w:tcPr>
            <w:tcW w:w="1596" w:type="dxa"/>
            <w:vAlign w:val="center"/>
            <w:hideMark/>
          </w:tcPr>
          <w:p w14:paraId="73728B3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PRÓG DREWNIANY</w:t>
            </w:r>
          </w:p>
        </w:tc>
        <w:tc>
          <w:tcPr>
            <w:tcW w:w="1077" w:type="dxa"/>
            <w:noWrap/>
            <w:vAlign w:val="center"/>
            <w:hideMark/>
          </w:tcPr>
          <w:p w14:paraId="0C53192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6AF940F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773F16D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448/199; 447/198</w:t>
            </w:r>
          </w:p>
        </w:tc>
        <w:tc>
          <w:tcPr>
            <w:tcW w:w="1026" w:type="dxa"/>
            <w:vAlign w:val="center"/>
            <w:hideMark/>
          </w:tcPr>
          <w:p w14:paraId="4A5CAD9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607C788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3972A404" w14:textId="77777777" w:rsidTr="00C1716F">
        <w:trPr>
          <w:trHeight w:val="255"/>
          <w:jc w:val="center"/>
        </w:trPr>
        <w:tc>
          <w:tcPr>
            <w:tcW w:w="440" w:type="dxa"/>
            <w:noWrap/>
            <w:vAlign w:val="center"/>
            <w:hideMark/>
          </w:tcPr>
          <w:p w14:paraId="3C5E2FD7" w14:textId="267AE055"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30</w:t>
            </w:r>
          </w:p>
        </w:tc>
        <w:tc>
          <w:tcPr>
            <w:tcW w:w="1235" w:type="dxa"/>
            <w:noWrap/>
            <w:vAlign w:val="center"/>
            <w:hideMark/>
          </w:tcPr>
          <w:p w14:paraId="045E11D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732.4.14-d</w:t>
            </w:r>
          </w:p>
        </w:tc>
        <w:tc>
          <w:tcPr>
            <w:tcW w:w="1596" w:type="dxa"/>
            <w:vAlign w:val="center"/>
            <w:hideMark/>
          </w:tcPr>
          <w:p w14:paraId="27DF2A9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PRÓG KAMIENNY</w:t>
            </w:r>
          </w:p>
        </w:tc>
        <w:tc>
          <w:tcPr>
            <w:tcW w:w="1077" w:type="dxa"/>
            <w:noWrap/>
            <w:vAlign w:val="center"/>
            <w:hideMark/>
          </w:tcPr>
          <w:p w14:paraId="3770BEC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7B53209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F174F2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446/197</w:t>
            </w:r>
          </w:p>
        </w:tc>
        <w:tc>
          <w:tcPr>
            <w:tcW w:w="1026" w:type="dxa"/>
            <w:vAlign w:val="center"/>
            <w:hideMark/>
          </w:tcPr>
          <w:p w14:paraId="7C453BE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0717DC7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6EFCCDAB" w14:textId="77777777" w:rsidTr="00C1716F">
        <w:trPr>
          <w:trHeight w:val="255"/>
          <w:jc w:val="center"/>
        </w:trPr>
        <w:tc>
          <w:tcPr>
            <w:tcW w:w="440" w:type="dxa"/>
            <w:noWrap/>
            <w:vAlign w:val="center"/>
            <w:hideMark/>
          </w:tcPr>
          <w:p w14:paraId="7E0B09E9" w14:textId="4A9524EA"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31</w:t>
            </w:r>
          </w:p>
        </w:tc>
        <w:tc>
          <w:tcPr>
            <w:tcW w:w="1235" w:type="dxa"/>
            <w:noWrap/>
            <w:vAlign w:val="center"/>
            <w:hideMark/>
          </w:tcPr>
          <w:p w14:paraId="0888356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732.4.15</w:t>
            </w:r>
          </w:p>
        </w:tc>
        <w:tc>
          <w:tcPr>
            <w:tcW w:w="1596" w:type="dxa"/>
            <w:vAlign w:val="center"/>
            <w:hideMark/>
          </w:tcPr>
          <w:p w14:paraId="6C75200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6459CF0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64684BB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102E3F5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445/196; 446/197</w:t>
            </w:r>
          </w:p>
        </w:tc>
        <w:tc>
          <w:tcPr>
            <w:tcW w:w="1026" w:type="dxa"/>
            <w:vAlign w:val="center"/>
            <w:hideMark/>
          </w:tcPr>
          <w:p w14:paraId="5941CB5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4C22D2C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06B3BF77" w14:textId="77777777" w:rsidTr="00C1716F">
        <w:trPr>
          <w:trHeight w:val="255"/>
          <w:jc w:val="center"/>
        </w:trPr>
        <w:tc>
          <w:tcPr>
            <w:tcW w:w="440" w:type="dxa"/>
            <w:noWrap/>
            <w:vAlign w:val="center"/>
            <w:hideMark/>
          </w:tcPr>
          <w:p w14:paraId="736B0DDB" w14:textId="223A7743"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32</w:t>
            </w:r>
          </w:p>
        </w:tc>
        <w:tc>
          <w:tcPr>
            <w:tcW w:w="1235" w:type="dxa"/>
            <w:noWrap/>
            <w:vAlign w:val="center"/>
            <w:hideMark/>
          </w:tcPr>
          <w:p w14:paraId="6CFF8AC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732.4.16</w:t>
            </w:r>
          </w:p>
        </w:tc>
        <w:tc>
          <w:tcPr>
            <w:tcW w:w="1596" w:type="dxa"/>
            <w:vAlign w:val="center"/>
            <w:hideMark/>
          </w:tcPr>
          <w:p w14:paraId="227B2C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6A6A56E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C95932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613BC6F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444/195</w:t>
            </w:r>
          </w:p>
        </w:tc>
        <w:tc>
          <w:tcPr>
            <w:tcW w:w="1026" w:type="dxa"/>
            <w:vAlign w:val="center"/>
            <w:hideMark/>
          </w:tcPr>
          <w:p w14:paraId="4D4DC71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3BDC1F9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575BCE6D" w14:textId="77777777" w:rsidTr="00C1716F">
        <w:trPr>
          <w:trHeight w:val="255"/>
          <w:jc w:val="center"/>
        </w:trPr>
        <w:tc>
          <w:tcPr>
            <w:tcW w:w="440" w:type="dxa"/>
            <w:noWrap/>
            <w:vAlign w:val="center"/>
            <w:hideMark/>
          </w:tcPr>
          <w:p w14:paraId="38C4FE24" w14:textId="2589F83D"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33</w:t>
            </w:r>
          </w:p>
        </w:tc>
        <w:tc>
          <w:tcPr>
            <w:tcW w:w="1235" w:type="dxa"/>
            <w:noWrap/>
            <w:vAlign w:val="center"/>
            <w:hideMark/>
          </w:tcPr>
          <w:p w14:paraId="7856709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732.4.17</w:t>
            </w:r>
          </w:p>
        </w:tc>
        <w:tc>
          <w:tcPr>
            <w:tcW w:w="1596" w:type="dxa"/>
            <w:vAlign w:val="center"/>
            <w:hideMark/>
          </w:tcPr>
          <w:p w14:paraId="272B001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37AF501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5BA0651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353CC7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443/194; 442/193</w:t>
            </w:r>
          </w:p>
        </w:tc>
        <w:tc>
          <w:tcPr>
            <w:tcW w:w="1026" w:type="dxa"/>
            <w:vAlign w:val="center"/>
            <w:hideMark/>
          </w:tcPr>
          <w:p w14:paraId="30D7131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460560B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63C3D10E" w14:textId="77777777" w:rsidTr="00C1716F">
        <w:trPr>
          <w:trHeight w:val="255"/>
          <w:jc w:val="center"/>
        </w:trPr>
        <w:tc>
          <w:tcPr>
            <w:tcW w:w="440" w:type="dxa"/>
            <w:noWrap/>
            <w:vAlign w:val="center"/>
            <w:hideMark/>
          </w:tcPr>
          <w:p w14:paraId="780B2128" w14:textId="0E8984F5"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34</w:t>
            </w:r>
          </w:p>
        </w:tc>
        <w:tc>
          <w:tcPr>
            <w:tcW w:w="1235" w:type="dxa"/>
            <w:noWrap/>
            <w:vAlign w:val="center"/>
            <w:hideMark/>
          </w:tcPr>
          <w:p w14:paraId="5E03FB8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732.4.19</w:t>
            </w:r>
          </w:p>
        </w:tc>
        <w:tc>
          <w:tcPr>
            <w:tcW w:w="1596" w:type="dxa"/>
            <w:vAlign w:val="center"/>
            <w:hideMark/>
          </w:tcPr>
          <w:p w14:paraId="59D48D5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4A3FC1D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Trzebnica</w:t>
            </w:r>
          </w:p>
        </w:tc>
        <w:tc>
          <w:tcPr>
            <w:tcW w:w="1088" w:type="dxa"/>
            <w:noWrap/>
            <w:vAlign w:val="center"/>
            <w:hideMark/>
          </w:tcPr>
          <w:p w14:paraId="0AFB15A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5D7AF11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308/172</w:t>
            </w:r>
          </w:p>
        </w:tc>
        <w:tc>
          <w:tcPr>
            <w:tcW w:w="1026" w:type="dxa"/>
            <w:vAlign w:val="center"/>
            <w:hideMark/>
          </w:tcPr>
          <w:p w14:paraId="507F495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obr.0038</w:t>
            </w:r>
          </w:p>
        </w:tc>
        <w:tc>
          <w:tcPr>
            <w:tcW w:w="1447" w:type="dxa"/>
            <w:vAlign w:val="center"/>
            <w:hideMark/>
          </w:tcPr>
          <w:p w14:paraId="3E2D1D2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KONIOWO</w:t>
            </w:r>
          </w:p>
        </w:tc>
      </w:tr>
      <w:tr w:rsidR="00C1716F" w:rsidRPr="00C1716F" w14:paraId="0AB182E9" w14:textId="77777777" w:rsidTr="00C1716F">
        <w:trPr>
          <w:trHeight w:val="255"/>
          <w:jc w:val="center"/>
        </w:trPr>
        <w:tc>
          <w:tcPr>
            <w:tcW w:w="440" w:type="dxa"/>
            <w:noWrap/>
            <w:vAlign w:val="center"/>
            <w:hideMark/>
          </w:tcPr>
          <w:p w14:paraId="6A380443" w14:textId="3FA59610"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35</w:t>
            </w:r>
          </w:p>
        </w:tc>
        <w:tc>
          <w:tcPr>
            <w:tcW w:w="1235" w:type="dxa"/>
            <w:noWrap/>
            <w:vAlign w:val="center"/>
            <w:hideMark/>
          </w:tcPr>
          <w:p w14:paraId="02087A0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732.4.21</w:t>
            </w:r>
          </w:p>
        </w:tc>
        <w:tc>
          <w:tcPr>
            <w:tcW w:w="1596" w:type="dxa"/>
            <w:vAlign w:val="center"/>
            <w:hideMark/>
          </w:tcPr>
          <w:p w14:paraId="1A3EF3E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7C20B59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Trzebnica</w:t>
            </w:r>
          </w:p>
        </w:tc>
        <w:tc>
          <w:tcPr>
            <w:tcW w:w="1088" w:type="dxa"/>
            <w:noWrap/>
            <w:vAlign w:val="center"/>
            <w:hideMark/>
          </w:tcPr>
          <w:p w14:paraId="0DE2972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48CD896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323/201</w:t>
            </w:r>
          </w:p>
        </w:tc>
        <w:tc>
          <w:tcPr>
            <w:tcW w:w="1026" w:type="dxa"/>
            <w:vAlign w:val="center"/>
            <w:hideMark/>
          </w:tcPr>
          <w:p w14:paraId="101D5D9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obr.0038</w:t>
            </w:r>
          </w:p>
        </w:tc>
        <w:tc>
          <w:tcPr>
            <w:tcW w:w="1447" w:type="dxa"/>
            <w:vAlign w:val="center"/>
            <w:hideMark/>
          </w:tcPr>
          <w:p w14:paraId="519CE2B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KONIOWO</w:t>
            </w:r>
          </w:p>
        </w:tc>
      </w:tr>
      <w:tr w:rsidR="00C1716F" w:rsidRPr="00C1716F" w14:paraId="39C8580E" w14:textId="77777777" w:rsidTr="00C1716F">
        <w:trPr>
          <w:trHeight w:val="255"/>
          <w:jc w:val="center"/>
        </w:trPr>
        <w:tc>
          <w:tcPr>
            <w:tcW w:w="440" w:type="dxa"/>
            <w:noWrap/>
            <w:vAlign w:val="center"/>
            <w:hideMark/>
          </w:tcPr>
          <w:p w14:paraId="56F7D99E" w14:textId="52A5A58D"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36</w:t>
            </w:r>
          </w:p>
        </w:tc>
        <w:tc>
          <w:tcPr>
            <w:tcW w:w="1235" w:type="dxa"/>
            <w:noWrap/>
            <w:vAlign w:val="center"/>
            <w:hideMark/>
          </w:tcPr>
          <w:p w14:paraId="7D646C5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732.5.3</w:t>
            </w:r>
          </w:p>
        </w:tc>
        <w:tc>
          <w:tcPr>
            <w:tcW w:w="1596" w:type="dxa"/>
            <w:vAlign w:val="center"/>
            <w:hideMark/>
          </w:tcPr>
          <w:p w14:paraId="109D660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015FF05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5893EC4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DDB71B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453/222; 452/221</w:t>
            </w:r>
          </w:p>
        </w:tc>
        <w:tc>
          <w:tcPr>
            <w:tcW w:w="1026" w:type="dxa"/>
            <w:vAlign w:val="center"/>
            <w:hideMark/>
          </w:tcPr>
          <w:p w14:paraId="26A6B20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64089EF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2980553B" w14:textId="77777777" w:rsidTr="00C1716F">
        <w:trPr>
          <w:trHeight w:val="255"/>
          <w:jc w:val="center"/>
        </w:trPr>
        <w:tc>
          <w:tcPr>
            <w:tcW w:w="440" w:type="dxa"/>
            <w:noWrap/>
            <w:vAlign w:val="center"/>
            <w:hideMark/>
          </w:tcPr>
          <w:p w14:paraId="55E6EC7F" w14:textId="4BEAAF16"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37</w:t>
            </w:r>
          </w:p>
        </w:tc>
        <w:tc>
          <w:tcPr>
            <w:tcW w:w="1235" w:type="dxa"/>
            <w:noWrap/>
            <w:vAlign w:val="center"/>
            <w:hideMark/>
          </w:tcPr>
          <w:p w14:paraId="170BB50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732.5.6A</w:t>
            </w:r>
          </w:p>
        </w:tc>
        <w:tc>
          <w:tcPr>
            <w:tcW w:w="1596" w:type="dxa"/>
            <w:vAlign w:val="center"/>
            <w:hideMark/>
          </w:tcPr>
          <w:p w14:paraId="372DA9A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6DD28E7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41B11FE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4322FB7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467/256; 468/257</w:t>
            </w:r>
          </w:p>
        </w:tc>
        <w:tc>
          <w:tcPr>
            <w:tcW w:w="1026" w:type="dxa"/>
            <w:vAlign w:val="center"/>
            <w:hideMark/>
          </w:tcPr>
          <w:p w14:paraId="30154CA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3C29C53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2CD35523" w14:textId="77777777" w:rsidTr="00C1716F">
        <w:trPr>
          <w:trHeight w:val="255"/>
          <w:jc w:val="center"/>
        </w:trPr>
        <w:tc>
          <w:tcPr>
            <w:tcW w:w="440" w:type="dxa"/>
            <w:noWrap/>
            <w:vAlign w:val="center"/>
            <w:hideMark/>
          </w:tcPr>
          <w:p w14:paraId="3B528862" w14:textId="46ECFECE"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38</w:t>
            </w:r>
          </w:p>
        </w:tc>
        <w:tc>
          <w:tcPr>
            <w:tcW w:w="1235" w:type="dxa"/>
            <w:noWrap/>
            <w:vAlign w:val="center"/>
            <w:hideMark/>
          </w:tcPr>
          <w:p w14:paraId="6846EA2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732.5.11</w:t>
            </w:r>
          </w:p>
        </w:tc>
        <w:tc>
          <w:tcPr>
            <w:tcW w:w="1596" w:type="dxa"/>
            <w:vAlign w:val="center"/>
            <w:hideMark/>
          </w:tcPr>
          <w:p w14:paraId="03927A4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w:t>
            </w:r>
          </w:p>
        </w:tc>
        <w:tc>
          <w:tcPr>
            <w:tcW w:w="1077" w:type="dxa"/>
            <w:noWrap/>
            <w:vAlign w:val="center"/>
            <w:hideMark/>
          </w:tcPr>
          <w:p w14:paraId="25696C3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5868D72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4912482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464/253</w:t>
            </w:r>
          </w:p>
        </w:tc>
        <w:tc>
          <w:tcPr>
            <w:tcW w:w="1026" w:type="dxa"/>
            <w:vAlign w:val="center"/>
            <w:hideMark/>
          </w:tcPr>
          <w:p w14:paraId="5D671CB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57C49D4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6F959002" w14:textId="77777777" w:rsidTr="00C1716F">
        <w:trPr>
          <w:trHeight w:val="255"/>
          <w:jc w:val="center"/>
        </w:trPr>
        <w:tc>
          <w:tcPr>
            <w:tcW w:w="440" w:type="dxa"/>
            <w:noWrap/>
            <w:vAlign w:val="center"/>
            <w:hideMark/>
          </w:tcPr>
          <w:p w14:paraId="4275E21A" w14:textId="23E322A3"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39</w:t>
            </w:r>
          </w:p>
        </w:tc>
        <w:tc>
          <w:tcPr>
            <w:tcW w:w="1235" w:type="dxa"/>
            <w:noWrap/>
            <w:vAlign w:val="center"/>
            <w:hideMark/>
          </w:tcPr>
          <w:p w14:paraId="3F6FD6B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732.5.12</w:t>
            </w:r>
          </w:p>
        </w:tc>
        <w:tc>
          <w:tcPr>
            <w:tcW w:w="1596" w:type="dxa"/>
            <w:vAlign w:val="center"/>
            <w:hideMark/>
          </w:tcPr>
          <w:p w14:paraId="408DDB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1D2DFBE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825DB2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2F5477C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464/253</w:t>
            </w:r>
          </w:p>
        </w:tc>
        <w:tc>
          <w:tcPr>
            <w:tcW w:w="1026" w:type="dxa"/>
            <w:vAlign w:val="center"/>
            <w:hideMark/>
          </w:tcPr>
          <w:p w14:paraId="5682D6C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74760B1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19DE1F68" w14:textId="77777777" w:rsidTr="00C1716F">
        <w:trPr>
          <w:trHeight w:val="255"/>
          <w:jc w:val="center"/>
        </w:trPr>
        <w:tc>
          <w:tcPr>
            <w:tcW w:w="440" w:type="dxa"/>
            <w:noWrap/>
            <w:vAlign w:val="center"/>
            <w:hideMark/>
          </w:tcPr>
          <w:p w14:paraId="57C27E5B" w14:textId="3AAD721B"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40</w:t>
            </w:r>
          </w:p>
        </w:tc>
        <w:tc>
          <w:tcPr>
            <w:tcW w:w="1235" w:type="dxa"/>
            <w:noWrap/>
            <w:vAlign w:val="center"/>
            <w:hideMark/>
          </w:tcPr>
          <w:p w14:paraId="5B765CF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732.5.19-a</w:t>
            </w:r>
          </w:p>
        </w:tc>
        <w:tc>
          <w:tcPr>
            <w:tcW w:w="1596" w:type="dxa"/>
            <w:vAlign w:val="center"/>
            <w:hideMark/>
          </w:tcPr>
          <w:p w14:paraId="66D9963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PRÓG DREWNIANY</w:t>
            </w:r>
          </w:p>
        </w:tc>
        <w:tc>
          <w:tcPr>
            <w:tcW w:w="1077" w:type="dxa"/>
            <w:noWrap/>
            <w:vAlign w:val="center"/>
            <w:hideMark/>
          </w:tcPr>
          <w:p w14:paraId="4464D36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Prusice</w:t>
            </w:r>
          </w:p>
        </w:tc>
        <w:tc>
          <w:tcPr>
            <w:tcW w:w="1088" w:type="dxa"/>
            <w:noWrap/>
            <w:vAlign w:val="center"/>
            <w:hideMark/>
          </w:tcPr>
          <w:p w14:paraId="6B0F40A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43303AE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814</w:t>
            </w:r>
          </w:p>
        </w:tc>
        <w:tc>
          <w:tcPr>
            <w:tcW w:w="1026" w:type="dxa"/>
            <w:vAlign w:val="center"/>
            <w:hideMark/>
          </w:tcPr>
          <w:p w14:paraId="2C4FBF7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obr.0025</w:t>
            </w:r>
          </w:p>
        </w:tc>
        <w:tc>
          <w:tcPr>
            <w:tcW w:w="1447" w:type="dxa"/>
            <w:vAlign w:val="center"/>
            <w:hideMark/>
          </w:tcPr>
          <w:p w14:paraId="0A70865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WSZEMIRÓW</w:t>
            </w:r>
          </w:p>
        </w:tc>
      </w:tr>
      <w:tr w:rsidR="00C1716F" w:rsidRPr="00C1716F" w14:paraId="7B286E1E" w14:textId="77777777" w:rsidTr="00C1716F">
        <w:trPr>
          <w:trHeight w:val="255"/>
          <w:jc w:val="center"/>
        </w:trPr>
        <w:tc>
          <w:tcPr>
            <w:tcW w:w="440" w:type="dxa"/>
            <w:noWrap/>
            <w:vAlign w:val="center"/>
            <w:hideMark/>
          </w:tcPr>
          <w:p w14:paraId="796798EB" w14:textId="1D3840A8"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41</w:t>
            </w:r>
          </w:p>
        </w:tc>
        <w:tc>
          <w:tcPr>
            <w:tcW w:w="1235" w:type="dxa"/>
            <w:noWrap/>
            <w:vAlign w:val="center"/>
            <w:hideMark/>
          </w:tcPr>
          <w:p w14:paraId="16625BC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732.5.24</w:t>
            </w:r>
          </w:p>
        </w:tc>
        <w:tc>
          <w:tcPr>
            <w:tcW w:w="1596" w:type="dxa"/>
            <w:vAlign w:val="center"/>
            <w:hideMark/>
          </w:tcPr>
          <w:p w14:paraId="56684E4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7A905B0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0F00F5D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32E3C193" w14:textId="2B67B544" w:rsidR="00E5539F" w:rsidRPr="00C1716F" w:rsidRDefault="00C1716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453/222, </w:t>
            </w:r>
            <w:r w:rsidR="00E5539F" w:rsidRPr="00C1716F">
              <w:rPr>
                <w:rFonts w:asciiTheme="minorHAnsi" w:hAnsiTheme="minorHAnsi"/>
                <w:sz w:val="20"/>
                <w:szCs w:val="20"/>
              </w:rPr>
              <w:t>454/223</w:t>
            </w:r>
          </w:p>
        </w:tc>
        <w:tc>
          <w:tcPr>
            <w:tcW w:w="1026" w:type="dxa"/>
            <w:vAlign w:val="center"/>
            <w:hideMark/>
          </w:tcPr>
          <w:p w14:paraId="6685EC0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3ABCE19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6259BF19" w14:textId="77777777" w:rsidTr="00C1716F">
        <w:trPr>
          <w:trHeight w:val="255"/>
          <w:jc w:val="center"/>
        </w:trPr>
        <w:tc>
          <w:tcPr>
            <w:tcW w:w="440" w:type="dxa"/>
            <w:noWrap/>
            <w:vAlign w:val="center"/>
            <w:hideMark/>
          </w:tcPr>
          <w:p w14:paraId="5915818A" w14:textId="4F6A6E73"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lastRenderedPageBreak/>
              <w:t>42</w:t>
            </w:r>
          </w:p>
        </w:tc>
        <w:tc>
          <w:tcPr>
            <w:tcW w:w="1235" w:type="dxa"/>
            <w:noWrap/>
            <w:vAlign w:val="center"/>
            <w:hideMark/>
          </w:tcPr>
          <w:p w14:paraId="291762B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732.5.25</w:t>
            </w:r>
          </w:p>
        </w:tc>
        <w:tc>
          <w:tcPr>
            <w:tcW w:w="1596" w:type="dxa"/>
            <w:vAlign w:val="center"/>
            <w:hideMark/>
          </w:tcPr>
          <w:p w14:paraId="01333A0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254540A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6CCE566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42D4BB6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466/255</w:t>
            </w:r>
          </w:p>
        </w:tc>
        <w:tc>
          <w:tcPr>
            <w:tcW w:w="1026" w:type="dxa"/>
            <w:vAlign w:val="center"/>
            <w:hideMark/>
          </w:tcPr>
          <w:p w14:paraId="7626B0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45517DF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5AB4213A" w14:textId="77777777" w:rsidTr="00C1716F">
        <w:trPr>
          <w:trHeight w:val="255"/>
          <w:jc w:val="center"/>
        </w:trPr>
        <w:tc>
          <w:tcPr>
            <w:tcW w:w="440" w:type="dxa"/>
            <w:noWrap/>
            <w:vAlign w:val="center"/>
            <w:hideMark/>
          </w:tcPr>
          <w:p w14:paraId="28050A89" w14:textId="6D8EABB4"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43</w:t>
            </w:r>
          </w:p>
        </w:tc>
        <w:tc>
          <w:tcPr>
            <w:tcW w:w="1235" w:type="dxa"/>
            <w:noWrap/>
            <w:vAlign w:val="center"/>
            <w:hideMark/>
          </w:tcPr>
          <w:p w14:paraId="6471E53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732.5.27</w:t>
            </w:r>
          </w:p>
        </w:tc>
        <w:tc>
          <w:tcPr>
            <w:tcW w:w="1596" w:type="dxa"/>
            <w:vAlign w:val="center"/>
            <w:hideMark/>
          </w:tcPr>
          <w:p w14:paraId="00723DD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39BB9EC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6DC5FB5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5F4780B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466/255</w:t>
            </w:r>
          </w:p>
        </w:tc>
        <w:tc>
          <w:tcPr>
            <w:tcW w:w="1026" w:type="dxa"/>
            <w:vAlign w:val="center"/>
            <w:hideMark/>
          </w:tcPr>
          <w:p w14:paraId="55218CC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03226CC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773221D6" w14:textId="77777777" w:rsidTr="00C1716F">
        <w:trPr>
          <w:trHeight w:val="255"/>
          <w:jc w:val="center"/>
        </w:trPr>
        <w:tc>
          <w:tcPr>
            <w:tcW w:w="440" w:type="dxa"/>
            <w:noWrap/>
            <w:vAlign w:val="center"/>
            <w:hideMark/>
          </w:tcPr>
          <w:p w14:paraId="4B6B8F7B" w14:textId="545B628E"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44</w:t>
            </w:r>
          </w:p>
        </w:tc>
        <w:tc>
          <w:tcPr>
            <w:tcW w:w="1235" w:type="dxa"/>
            <w:noWrap/>
            <w:vAlign w:val="center"/>
            <w:hideMark/>
          </w:tcPr>
          <w:p w14:paraId="786C314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732.5.29</w:t>
            </w:r>
          </w:p>
        </w:tc>
        <w:tc>
          <w:tcPr>
            <w:tcW w:w="1596" w:type="dxa"/>
            <w:vAlign w:val="center"/>
            <w:hideMark/>
          </w:tcPr>
          <w:p w14:paraId="69AA871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4E0C8C2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Trzebnica</w:t>
            </w:r>
          </w:p>
        </w:tc>
        <w:tc>
          <w:tcPr>
            <w:tcW w:w="1088" w:type="dxa"/>
            <w:noWrap/>
            <w:vAlign w:val="center"/>
            <w:hideMark/>
          </w:tcPr>
          <w:p w14:paraId="5269094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296F97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486/2</w:t>
            </w:r>
          </w:p>
        </w:tc>
        <w:tc>
          <w:tcPr>
            <w:tcW w:w="1026" w:type="dxa"/>
            <w:vAlign w:val="center"/>
            <w:hideMark/>
          </w:tcPr>
          <w:p w14:paraId="14EBFA1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obr.0041</w:t>
            </w:r>
          </w:p>
        </w:tc>
        <w:tc>
          <w:tcPr>
            <w:tcW w:w="1447" w:type="dxa"/>
            <w:vAlign w:val="center"/>
            <w:hideMark/>
          </w:tcPr>
          <w:p w14:paraId="3BE5BA8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UJEŹDZIEC MAŁY</w:t>
            </w:r>
          </w:p>
        </w:tc>
      </w:tr>
      <w:tr w:rsidR="00C1716F" w:rsidRPr="00C1716F" w14:paraId="2AB025D8" w14:textId="77777777" w:rsidTr="00C1716F">
        <w:trPr>
          <w:trHeight w:val="255"/>
          <w:jc w:val="center"/>
        </w:trPr>
        <w:tc>
          <w:tcPr>
            <w:tcW w:w="440" w:type="dxa"/>
            <w:noWrap/>
            <w:vAlign w:val="center"/>
            <w:hideMark/>
          </w:tcPr>
          <w:p w14:paraId="5949098C" w14:textId="573E44E2"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45</w:t>
            </w:r>
          </w:p>
        </w:tc>
        <w:tc>
          <w:tcPr>
            <w:tcW w:w="1235" w:type="dxa"/>
            <w:noWrap/>
            <w:vAlign w:val="center"/>
            <w:hideMark/>
          </w:tcPr>
          <w:p w14:paraId="620034F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732.5.30</w:t>
            </w:r>
          </w:p>
        </w:tc>
        <w:tc>
          <w:tcPr>
            <w:tcW w:w="1596" w:type="dxa"/>
            <w:vAlign w:val="center"/>
            <w:hideMark/>
          </w:tcPr>
          <w:p w14:paraId="3CFD0AA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528D719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174C9DE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7152892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522/260</w:t>
            </w:r>
          </w:p>
        </w:tc>
        <w:tc>
          <w:tcPr>
            <w:tcW w:w="1026" w:type="dxa"/>
            <w:vAlign w:val="center"/>
            <w:hideMark/>
          </w:tcPr>
          <w:p w14:paraId="066455A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obr.0011</w:t>
            </w:r>
          </w:p>
        </w:tc>
        <w:tc>
          <w:tcPr>
            <w:tcW w:w="1447" w:type="dxa"/>
            <w:vAlign w:val="center"/>
            <w:hideMark/>
          </w:tcPr>
          <w:p w14:paraId="5237331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POSTOLIN</w:t>
            </w:r>
          </w:p>
        </w:tc>
      </w:tr>
      <w:tr w:rsidR="00C1716F" w:rsidRPr="00C1716F" w14:paraId="095674AD" w14:textId="77777777" w:rsidTr="00C1716F">
        <w:trPr>
          <w:trHeight w:val="255"/>
          <w:jc w:val="center"/>
        </w:trPr>
        <w:tc>
          <w:tcPr>
            <w:tcW w:w="440" w:type="dxa"/>
            <w:noWrap/>
            <w:vAlign w:val="center"/>
            <w:hideMark/>
          </w:tcPr>
          <w:p w14:paraId="42A88831" w14:textId="1F25A5D2"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46</w:t>
            </w:r>
          </w:p>
        </w:tc>
        <w:tc>
          <w:tcPr>
            <w:tcW w:w="1235" w:type="dxa"/>
            <w:noWrap/>
            <w:vAlign w:val="center"/>
            <w:hideMark/>
          </w:tcPr>
          <w:p w14:paraId="567D868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732.6.2-a</w:t>
            </w:r>
          </w:p>
        </w:tc>
        <w:tc>
          <w:tcPr>
            <w:tcW w:w="1596" w:type="dxa"/>
            <w:vAlign w:val="center"/>
            <w:hideMark/>
          </w:tcPr>
          <w:p w14:paraId="289EFB3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7618C88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2FD1781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11F9329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159/27; 160/26</w:t>
            </w:r>
          </w:p>
        </w:tc>
        <w:tc>
          <w:tcPr>
            <w:tcW w:w="1026" w:type="dxa"/>
            <w:vAlign w:val="center"/>
            <w:hideMark/>
          </w:tcPr>
          <w:p w14:paraId="2015DC9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obr.0052</w:t>
            </w:r>
          </w:p>
        </w:tc>
        <w:tc>
          <w:tcPr>
            <w:tcW w:w="1447" w:type="dxa"/>
            <w:vAlign w:val="center"/>
            <w:hideMark/>
          </w:tcPr>
          <w:p w14:paraId="01BB4BC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WILKOWO</w:t>
            </w:r>
          </w:p>
        </w:tc>
      </w:tr>
      <w:tr w:rsidR="00C1716F" w:rsidRPr="00C1716F" w14:paraId="0D99E19E" w14:textId="77777777" w:rsidTr="00C1716F">
        <w:trPr>
          <w:trHeight w:val="255"/>
          <w:jc w:val="center"/>
        </w:trPr>
        <w:tc>
          <w:tcPr>
            <w:tcW w:w="440" w:type="dxa"/>
            <w:noWrap/>
            <w:vAlign w:val="center"/>
            <w:hideMark/>
          </w:tcPr>
          <w:p w14:paraId="54C6B57D" w14:textId="62FFFC7C"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47</w:t>
            </w:r>
          </w:p>
        </w:tc>
        <w:tc>
          <w:tcPr>
            <w:tcW w:w="1235" w:type="dxa"/>
            <w:noWrap/>
            <w:vAlign w:val="center"/>
            <w:hideMark/>
          </w:tcPr>
          <w:p w14:paraId="662D666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732.6.4</w:t>
            </w:r>
          </w:p>
        </w:tc>
        <w:tc>
          <w:tcPr>
            <w:tcW w:w="1596" w:type="dxa"/>
            <w:vAlign w:val="center"/>
            <w:hideMark/>
          </w:tcPr>
          <w:p w14:paraId="76BF2EF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1F79FC5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25D1A4F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76B3578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152/31</w:t>
            </w:r>
          </w:p>
        </w:tc>
        <w:tc>
          <w:tcPr>
            <w:tcW w:w="1026" w:type="dxa"/>
            <w:vAlign w:val="center"/>
            <w:hideMark/>
          </w:tcPr>
          <w:p w14:paraId="593192C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obr.0052</w:t>
            </w:r>
          </w:p>
        </w:tc>
        <w:tc>
          <w:tcPr>
            <w:tcW w:w="1447" w:type="dxa"/>
            <w:vAlign w:val="center"/>
            <w:hideMark/>
          </w:tcPr>
          <w:p w14:paraId="5DD9F50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WILKOWO</w:t>
            </w:r>
          </w:p>
        </w:tc>
      </w:tr>
      <w:tr w:rsidR="00C1716F" w:rsidRPr="00C1716F" w14:paraId="3A8C4F20" w14:textId="77777777" w:rsidTr="00C1716F">
        <w:trPr>
          <w:trHeight w:val="255"/>
          <w:jc w:val="center"/>
        </w:trPr>
        <w:tc>
          <w:tcPr>
            <w:tcW w:w="440" w:type="dxa"/>
            <w:noWrap/>
            <w:vAlign w:val="center"/>
            <w:hideMark/>
          </w:tcPr>
          <w:p w14:paraId="6371163B" w14:textId="5FCAF30A"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48</w:t>
            </w:r>
          </w:p>
        </w:tc>
        <w:tc>
          <w:tcPr>
            <w:tcW w:w="1235" w:type="dxa"/>
            <w:noWrap/>
            <w:vAlign w:val="center"/>
            <w:hideMark/>
          </w:tcPr>
          <w:p w14:paraId="046EB9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732.6.6</w:t>
            </w:r>
          </w:p>
        </w:tc>
        <w:tc>
          <w:tcPr>
            <w:tcW w:w="1596" w:type="dxa"/>
            <w:vAlign w:val="center"/>
            <w:hideMark/>
          </w:tcPr>
          <w:p w14:paraId="26C530E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75F1DC4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5A9D02E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548674F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149/34</w:t>
            </w:r>
          </w:p>
        </w:tc>
        <w:tc>
          <w:tcPr>
            <w:tcW w:w="1026" w:type="dxa"/>
            <w:vAlign w:val="center"/>
            <w:hideMark/>
          </w:tcPr>
          <w:p w14:paraId="4543433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obr.0052</w:t>
            </w:r>
          </w:p>
        </w:tc>
        <w:tc>
          <w:tcPr>
            <w:tcW w:w="1447" w:type="dxa"/>
            <w:vAlign w:val="center"/>
            <w:hideMark/>
          </w:tcPr>
          <w:p w14:paraId="4077448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WILKOWO</w:t>
            </w:r>
          </w:p>
        </w:tc>
      </w:tr>
      <w:tr w:rsidR="00C1716F" w:rsidRPr="00C1716F" w14:paraId="5B268A5B" w14:textId="77777777" w:rsidTr="00C1716F">
        <w:trPr>
          <w:trHeight w:val="255"/>
          <w:jc w:val="center"/>
        </w:trPr>
        <w:tc>
          <w:tcPr>
            <w:tcW w:w="440" w:type="dxa"/>
            <w:noWrap/>
            <w:vAlign w:val="center"/>
            <w:hideMark/>
          </w:tcPr>
          <w:p w14:paraId="33C449EE" w14:textId="69FD4B9C"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49</w:t>
            </w:r>
          </w:p>
        </w:tc>
        <w:tc>
          <w:tcPr>
            <w:tcW w:w="1235" w:type="dxa"/>
            <w:noWrap/>
            <w:vAlign w:val="center"/>
            <w:hideMark/>
          </w:tcPr>
          <w:p w14:paraId="0C54F7F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732.6.9</w:t>
            </w:r>
          </w:p>
        </w:tc>
        <w:tc>
          <w:tcPr>
            <w:tcW w:w="1596" w:type="dxa"/>
            <w:vAlign w:val="center"/>
            <w:hideMark/>
          </w:tcPr>
          <w:p w14:paraId="32BA9E8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3C6026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4FB5334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757C8B5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172/41</w:t>
            </w:r>
          </w:p>
        </w:tc>
        <w:tc>
          <w:tcPr>
            <w:tcW w:w="1026" w:type="dxa"/>
            <w:vAlign w:val="center"/>
            <w:hideMark/>
          </w:tcPr>
          <w:p w14:paraId="45F9BDE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obr.0052</w:t>
            </w:r>
          </w:p>
        </w:tc>
        <w:tc>
          <w:tcPr>
            <w:tcW w:w="1447" w:type="dxa"/>
            <w:vAlign w:val="center"/>
            <w:hideMark/>
          </w:tcPr>
          <w:p w14:paraId="18F71D2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WILKOWO</w:t>
            </w:r>
          </w:p>
        </w:tc>
      </w:tr>
      <w:tr w:rsidR="00C1716F" w:rsidRPr="00C1716F" w14:paraId="75A73042" w14:textId="77777777" w:rsidTr="00C1716F">
        <w:trPr>
          <w:trHeight w:val="255"/>
          <w:jc w:val="center"/>
        </w:trPr>
        <w:tc>
          <w:tcPr>
            <w:tcW w:w="440" w:type="dxa"/>
            <w:noWrap/>
            <w:vAlign w:val="center"/>
            <w:hideMark/>
          </w:tcPr>
          <w:p w14:paraId="7096A471" w14:textId="0707528A"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50</w:t>
            </w:r>
          </w:p>
        </w:tc>
        <w:tc>
          <w:tcPr>
            <w:tcW w:w="1235" w:type="dxa"/>
            <w:noWrap/>
            <w:vAlign w:val="center"/>
            <w:hideMark/>
          </w:tcPr>
          <w:p w14:paraId="5E2F65A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732.6.11</w:t>
            </w:r>
          </w:p>
        </w:tc>
        <w:tc>
          <w:tcPr>
            <w:tcW w:w="1596" w:type="dxa"/>
            <w:vAlign w:val="center"/>
            <w:hideMark/>
          </w:tcPr>
          <w:p w14:paraId="5B5BB95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PRÓG DREWNIANY</w:t>
            </w:r>
          </w:p>
        </w:tc>
        <w:tc>
          <w:tcPr>
            <w:tcW w:w="1077" w:type="dxa"/>
            <w:noWrap/>
            <w:vAlign w:val="center"/>
            <w:hideMark/>
          </w:tcPr>
          <w:p w14:paraId="68E3351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Milicz</w:t>
            </w:r>
          </w:p>
        </w:tc>
        <w:tc>
          <w:tcPr>
            <w:tcW w:w="1088" w:type="dxa"/>
            <w:noWrap/>
            <w:vAlign w:val="center"/>
            <w:hideMark/>
          </w:tcPr>
          <w:p w14:paraId="6F78D3C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milicki</w:t>
            </w:r>
          </w:p>
        </w:tc>
        <w:tc>
          <w:tcPr>
            <w:tcW w:w="1133" w:type="dxa"/>
            <w:noWrap/>
            <w:vAlign w:val="center"/>
            <w:hideMark/>
          </w:tcPr>
          <w:p w14:paraId="09614F0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174/43</w:t>
            </w:r>
          </w:p>
        </w:tc>
        <w:tc>
          <w:tcPr>
            <w:tcW w:w="1026" w:type="dxa"/>
            <w:vAlign w:val="center"/>
            <w:hideMark/>
          </w:tcPr>
          <w:p w14:paraId="7520F82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obr.0052</w:t>
            </w:r>
          </w:p>
        </w:tc>
        <w:tc>
          <w:tcPr>
            <w:tcW w:w="1447" w:type="dxa"/>
            <w:vAlign w:val="center"/>
            <w:hideMark/>
          </w:tcPr>
          <w:p w14:paraId="0CDC2C9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WILKOWO</w:t>
            </w:r>
          </w:p>
        </w:tc>
      </w:tr>
      <w:tr w:rsidR="00C1716F" w:rsidRPr="00C1716F" w14:paraId="52F4AAC5" w14:textId="77777777" w:rsidTr="00C1716F">
        <w:trPr>
          <w:trHeight w:val="255"/>
          <w:jc w:val="center"/>
        </w:trPr>
        <w:tc>
          <w:tcPr>
            <w:tcW w:w="440" w:type="dxa"/>
            <w:noWrap/>
            <w:vAlign w:val="center"/>
            <w:hideMark/>
          </w:tcPr>
          <w:p w14:paraId="29F355E7" w14:textId="049D953A"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51</w:t>
            </w:r>
          </w:p>
        </w:tc>
        <w:tc>
          <w:tcPr>
            <w:tcW w:w="1235" w:type="dxa"/>
            <w:noWrap/>
            <w:vAlign w:val="center"/>
            <w:hideMark/>
          </w:tcPr>
          <w:p w14:paraId="7733578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732.6.14</w:t>
            </w:r>
          </w:p>
        </w:tc>
        <w:tc>
          <w:tcPr>
            <w:tcW w:w="1596" w:type="dxa"/>
            <w:vAlign w:val="center"/>
            <w:hideMark/>
          </w:tcPr>
          <w:p w14:paraId="07B2DE3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RÓW MELIORACYJNY</w:t>
            </w:r>
          </w:p>
        </w:tc>
        <w:tc>
          <w:tcPr>
            <w:tcW w:w="1077" w:type="dxa"/>
            <w:noWrap/>
            <w:vAlign w:val="center"/>
            <w:hideMark/>
          </w:tcPr>
          <w:p w14:paraId="7403D91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2AC43E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35B5311C" w14:textId="65F200EB"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349/53; 373/2</w:t>
            </w:r>
          </w:p>
        </w:tc>
        <w:tc>
          <w:tcPr>
            <w:tcW w:w="1026" w:type="dxa"/>
            <w:vAlign w:val="center"/>
            <w:hideMark/>
          </w:tcPr>
          <w:p w14:paraId="0329CA4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nr </w:t>
            </w:r>
            <w:proofErr w:type="spellStart"/>
            <w:r w:rsidRPr="00C1716F">
              <w:rPr>
                <w:rFonts w:asciiTheme="minorHAnsi" w:hAnsiTheme="minorHAnsi"/>
                <w:sz w:val="20"/>
                <w:szCs w:val="20"/>
              </w:rPr>
              <w:t>obr</w:t>
            </w:r>
            <w:proofErr w:type="spellEnd"/>
            <w:r w:rsidRPr="00C1716F">
              <w:rPr>
                <w:rFonts w:asciiTheme="minorHAnsi" w:hAnsiTheme="minorHAnsi"/>
                <w:sz w:val="20"/>
                <w:szCs w:val="20"/>
              </w:rPr>
              <w:t>. 0032</w:t>
            </w:r>
          </w:p>
        </w:tc>
        <w:tc>
          <w:tcPr>
            <w:tcW w:w="1447" w:type="dxa"/>
            <w:vAlign w:val="center"/>
            <w:hideMark/>
          </w:tcPr>
          <w:p w14:paraId="7540D33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NIEZGODA</w:t>
            </w:r>
          </w:p>
        </w:tc>
      </w:tr>
      <w:tr w:rsidR="00C1716F" w:rsidRPr="00C1716F" w14:paraId="616BE003" w14:textId="77777777" w:rsidTr="00C1716F">
        <w:trPr>
          <w:trHeight w:val="255"/>
          <w:jc w:val="center"/>
        </w:trPr>
        <w:tc>
          <w:tcPr>
            <w:tcW w:w="440" w:type="dxa"/>
            <w:noWrap/>
            <w:vAlign w:val="center"/>
            <w:hideMark/>
          </w:tcPr>
          <w:p w14:paraId="0F482FCC" w14:textId="41B08F90"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52</w:t>
            </w:r>
          </w:p>
        </w:tc>
        <w:tc>
          <w:tcPr>
            <w:tcW w:w="1235" w:type="dxa"/>
            <w:noWrap/>
            <w:vAlign w:val="center"/>
            <w:hideMark/>
          </w:tcPr>
          <w:p w14:paraId="5F5E4B9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732.6.17</w:t>
            </w:r>
          </w:p>
        </w:tc>
        <w:tc>
          <w:tcPr>
            <w:tcW w:w="1596" w:type="dxa"/>
            <w:vAlign w:val="center"/>
            <w:hideMark/>
          </w:tcPr>
          <w:p w14:paraId="3F87FA8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BUDOWA PRZEPUSTU</w:t>
            </w:r>
          </w:p>
        </w:tc>
        <w:tc>
          <w:tcPr>
            <w:tcW w:w="1077" w:type="dxa"/>
            <w:noWrap/>
            <w:vAlign w:val="center"/>
            <w:hideMark/>
          </w:tcPr>
          <w:p w14:paraId="5EA3499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3949F37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650D7052" w14:textId="101A1DCD"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373/2</w:t>
            </w:r>
          </w:p>
        </w:tc>
        <w:tc>
          <w:tcPr>
            <w:tcW w:w="1026" w:type="dxa"/>
            <w:vAlign w:val="center"/>
            <w:hideMark/>
          </w:tcPr>
          <w:p w14:paraId="4F9AE90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nr </w:t>
            </w:r>
            <w:proofErr w:type="spellStart"/>
            <w:r w:rsidRPr="00C1716F">
              <w:rPr>
                <w:rFonts w:asciiTheme="minorHAnsi" w:hAnsiTheme="minorHAnsi"/>
                <w:sz w:val="20"/>
                <w:szCs w:val="20"/>
              </w:rPr>
              <w:t>obr</w:t>
            </w:r>
            <w:proofErr w:type="spellEnd"/>
            <w:r w:rsidRPr="00C1716F">
              <w:rPr>
                <w:rFonts w:asciiTheme="minorHAnsi" w:hAnsiTheme="minorHAnsi"/>
                <w:sz w:val="20"/>
                <w:szCs w:val="20"/>
              </w:rPr>
              <w:t>. 0032</w:t>
            </w:r>
          </w:p>
        </w:tc>
        <w:tc>
          <w:tcPr>
            <w:tcW w:w="1447" w:type="dxa"/>
            <w:vAlign w:val="center"/>
            <w:hideMark/>
          </w:tcPr>
          <w:p w14:paraId="04EBB42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NIEZGODA</w:t>
            </w:r>
          </w:p>
        </w:tc>
      </w:tr>
      <w:tr w:rsidR="00C1716F" w:rsidRPr="00C1716F" w14:paraId="32BF31D7" w14:textId="77777777" w:rsidTr="00C1716F">
        <w:trPr>
          <w:trHeight w:val="255"/>
          <w:jc w:val="center"/>
        </w:trPr>
        <w:tc>
          <w:tcPr>
            <w:tcW w:w="440" w:type="dxa"/>
            <w:noWrap/>
            <w:vAlign w:val="center"/>
            <w:hideMark/>
          </w:tcPr>
          <w:p w14:paraId="027DBFBD" w14:textId="33550D3C"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53</w:t>
            </w:r>
          </w:p>
        </w:tc>
        <w:tc>
          <w:tcPr>
            <w:tcW w:w="1235" w:type="dxa"/>
            <w:noWrap/>
            <w:vAlign w:val="center"/>
            <w:hideMark/>
          </w:tcPr>
          <w:p w14:paraId="2D3177A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732.7.3-a</w:t>
            </w:r>
          </w:p>
        </w:tc>
        <w:tc>
          <w:tcPr>
            <w:tcW w:w="1596" w:type="dxa"/>
            <w:vAlign w:val="center"/>
            <w:hideMark/>
          </w:tcPr>
          <w:p w14:paraId="5DC8DC4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7DB8462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2167E0E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92C6B5E" w14:textId="69DCF6F3"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396/127</w:t>
            </w:r>
            <w:r w:rsidR="003863B2" w:rsidRPr="00C1716F">
              <w:rPr>
                <w:rFonts w:asciiTheme="minorHAnsi" w:hAnsiTheme="minorHAnsi"/>
                <w:sz w:val="20"/>
                <w:szCs w:val="20"/>
              </w:rPr>
              <w:t>, 407</w:t>
            </w:r>
          </w:p>
        </w:tc>
        <w:tc>
          <w:tcPr>
            <w:tcW w:w="1026" w:type="dxa"/>
            <w:vAlign w:val="center"/>
            <w:hideMark/>
          </w:tcPr>
          <w:p w14:paraId="281FC06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65240AC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28A5040D" w14:textId="77777777" w:rsidTr="00C1716F">
        <w:trPr>
          <w:trHeight w:val="255"/>
          <w:jc w:val="center"/>
        </w:trPr>
        <w:tc>
          <w:tcPr>
            <w:tcW w:w="440" w:type="dxa"/>
            <w:noWrap/>
            <w:vAlign w:val="center"/>
            <w:hideMark/>
          </w:tcPr>
          <w:p w14:paraId="6BE7D700" w14:textId="79C0A182"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54</w:t>
            </w:r>
          </w:p>
        </w:tc>
        <w:tc>
          <w:tcPr>
            <w:tcW w:w="1235" w:type="dxa"/>
            <w:noWrap/>
            <w:vAlign w:val="center"/>
            <w:hideMark/>
          </w:tcPr>
          <w:p w14:paraId="3830094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732.7.4</w:t>
            </w:r>
          </w:p>
        </w:tc>
        <w:tc>
          <w:tcPr>
            <w:tcW w:w="1596" w:type="dxa"/>
            <w:vAlign w:val="center"/>
            <w:hideMark/>
          </w:tcPr>
          <w:p w14:paraId="25E16A7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53BE70D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4BFB832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0AE35EF7" w14:textId="1AA2D84B" w:rsidR="00E5539F" w:rsidRPr="00C1716F" w:rsidRDefault="00C1716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335/148, </w:t>
            </w:r>
            <w:r w:rsidR="00E5539F" w:rsidRPr="00C1716F">
              <w:rPr>
                <w:rFonts w:asciiTheme="minorHAnsi" w:hAnsiTheme="minorHAnsi"/>
                <w:sz w:val="20"/>
                <w:szCs w:val="20"/>
              </w:rPr>
              <w:t>337/136</w:t>
            </w:r>
          </w:p>
        </w:tc>
        <w:tc>
          <w:tcPr>
            <w:tcW w:w="1026" w:type="dxa"/>
            <w:vAlign w:val="center"/>
            <w:hideMark/>
          </w:tcPr>
          <w:p w14:paraId="4FBEDD8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68448B6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22F8B048" w14:textId="77777777" w:rsidTr="00C1716F">
        <w:trPr>
          <w:trHeight w:val="255"/>
          <w:jc w:val="center"/>
        </w:trPr>
        <w:tc>
          <w:tcPr>
            <w:tcW w:w="440" w:type="dxa"/>
            <w:noWrap/>
            <w:vAlign w:val="center"/>
            <w:hideMark/>
          </w:tcPr>
          <w:p w14:paraId="5D993672" w14:textId="332849A9"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55</w:t>
            </w:r>
          </w:p>
        </w:tc>
        <w:tc>
          <w:tcPr>
            <w:tcW w:w="1235" w:type="dxa"/>
            <w:noWrap/>
            <w:vAlign w:val="center"/>
            <w:hideMark/>
          </w:tcPr>
          <w:p w14:paraId="59CA977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732.7.5</w:t>
            </w:r>
          </w:p>
        </w:tc>
        <w:tc>
          <w:tcPr>
            <w:tcW w:w="1596" w:type="dxa"/>
            <w:vAlign w:val="center"/>
            <w:hideMark/>
          </w:tcPr>
          <w:p w14:paraId="4C20B6B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1E0DB30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0E9A617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539931F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335/148</w:t>
            </w:r>
          </w:p>
        </w:tc>
        <w:tc>
          <w:tcPr>
            <w:tcW w:w="1026" w:type="dxa"/>
            <w:vAlign w:val="center"/>
            <w:hideMark/>
          </w:tcPr>
          <w:p w14:paraId="371E017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152AB89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5AFF0360" w14:textId="77777777" w:rsidTr="00C1716F">
        <w:trPr>
          <w:trHeight w:val="255"/>
          <w:jc w:val="center"/>
        </w:trPr>
        <w:tc>
          <w:tcPr>
            <w:tcW w:w="440" w:type="dxa"/>
            <w:noWrap/>
            <w:vAlign w:val="center"/>
            <w:hideMark/>
          </w:tcPr>
          <w:p w14:paraId="398F86CF" w14:textId="025C3725"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56</w:t>
            </w:r>
          </w:p>
        </w:tc>
        <w:tc>
          <w:tcPr>
            <w:tcW w:w="1235" w:type="dxa"/>
            <w:noWrap/>
            <w:vAlign w:val="center"/>
            <w:hideMark/>
          </w:tcPr>
          <w:p w14:paraId="5233861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732.7.15-a</w:t>
            </w:r>
          </w:p>
        </w:tc>
        <w:tc>
          <w:tcPr>
            <w:tcW w:w="1596" w:type="dxa"/>
            <w:vAlign w:val="center"/>
            <w:hideMark/>
          </w:tcPr>
          <w:p w14:paraId="1DAB365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4C5033E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3BE3A9F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7FB3C8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374/169</w:t>
            </w:r>
          </w:p>
        </w:tc>
        <w:tc>
          <w:tcPr>
            <w:tcW w:w="1026" w:type="dxa"/>
            <w:vAlign w:val="center"/>
            <w:hideMark/>
          </w:tcPr>
          <w:p w14:paraId="6C4E90F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1D1C1FD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61B83B5B" w14:textId="77777777" w:rsidTr="00C1716F">
        <w:trPr>
          <w:trHeight w:val="255"/>
          <w:jc w:val="center"/>
        </w:trPr>
        <w:tc>
          <w:tcPr>
            <w:tcW w:w="440" w:type="dxa"/>
            <w:noWrap/>
            <w:vAlign w:val="center"/>
            <w:hideMark/>
          </w:tcPr>
          <w:p w14:paraId="04316C85" w14:textId="1E573A6D"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57</w:t>
            </w:r>
          </w:p>
        </w:tc>
        <w:tc>
          <w:tcPr>
            <w:tcW w:w="1235" w:type="dxa"/>
            <w:noWrap/>
            <w:vAlign w:val="center"/>
            <w:hideMark/>
          </w:tcPr>
          <w:p w14:paraId="771CDA5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732.7.18</w:t>
            </w:r>
          </w:p>
        </w:tc>
        <w:tc>
          <w:tcPr>
            <w:tcW w:w="1596" w:type="dxa"/>
            <w:vAlign w:val="center"/>
            <w:hideMark/>
          </w:tcPr>
          <w:p w14:paraId="28F14C5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w:t>
            </w:r>
          </w:p>
        </w:tc>
        <w:tc>
          <w:tcPr>
            <w:tcW w:w="1077" w:type="dxa"/>
            <w:noWrap/>
            <w:vAlign w:val="center"/>
            <w:hideMark/>
          </w:tcPr>
          <w:p w14:paraId="4C0B894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719EBF3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721B5B7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372/167</w:t>
            </w:r>
          </w:p>
        </w:tc>
        <w:tc>
          <w:tcPr>
            <w:tcW w:w="1026" w:type="dxa"/>
            <w:vAlign w:val="center"/>
            <w:hideMark/>
          </w:tcPr>
          <w:p w14:paraId="1E90585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2298F9E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6F287E6A" w14:textId="77777777" w:rsidTr="00C1716F">
        <w:trPr>
          <w:trHeight w:val="255"/>
          <w:jc w:val="center"/>
        </w:trPr>
        <w:tc>
          <w:tcPr>
            <w:tcW w:w="440" w:type="dxa"/>
            <w:noWrap/>
            <w:vAlign w:val="center"/>
            <w:hideMark/>
          </w:tcPr>
          <w:p w14:paraId="73C9F87C" w14:textId="4596332A"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58</w:t>
            </w:r>
          </w:p>
        </w:tc>
        <w:tc>
          <w:tcPr>
            <w:tcW w:w="1235" w:type="dxa"/>
            <w:noWrap/>
            <w:vAlign w:val="center"/>
            <w:hideMark/>
          </w:tcPr>
          <w:p w14:paraId="264E928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732.7.23</w:t>
            </w:r>
          </w:p>
        </w:tc>
        <w:tc>
          <w:tcPr>
            <w:tcW w:w="1596" w:type="dxa"/>
            <w:vAlign w:val="center"/>
            <w:hideMark/>
          </w:tcPr>
          <w:p w14:paraId="2F57103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3A16E8E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1BF1993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E90C9A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364/191</w:t>
            </w:r>
          </w:p>
        </w:tc>
        <w:tc>
          <w:tcPr>
            <w:tcW w:w="1026" w:type="dxa"/>
            <w:vAlign w:val="center"/>
            <w:hideMark/>
          </w:tcPr>
          <w:p w14:paraId="3393BA6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4562822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7C58E97E" w14:textId="77777777" w:rsidTr="00C1716F">
        <w:trPr>
          <w:trHeight w:val="255"/>
          <w:jc w:val="center"/>
        </w:trPr>
        <w:tc>
          <w:tcPr>
            <w:tcW w:w="440" w:type="dxa"/>
            <w:noWrap/>
            <w:vAlign w:val="center"/>
            <w:hideMark/>
          </w:tcPr>
          <w:p w14:paraId="7F869DB1" w14:textId="5C93A731"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59</w:t>
            </w:r>
          </w:p>
        </w:tc>
        <w:tc>
          <w:tcPr>
            <w:tcW w:w="1235" w:type="dxa"/>
            <w:noWrap/>
            <w:vAlign w:val="center"/>
            <w:hideMark/>
          </w:tcPr>
          <w:p w14:paraId="6A5C92C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732.7.25</w:t>
            </w:r>
          </w:p>
        </w:tc>
        <w:tc>
          <w:tcPr>
            <w:tcW w:w="1596" w:type="dxa"/>
            <w:vAlign w:val="center"/>
            <w:hideMark/>
          </w:tcPr>
          <w:p w14:paraId="7C7893E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38CF893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0CD0041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3397232" w14:textId="3CB9E22B" w:rsidR="00E5539F" w:rsidRPr="00C1716F" w:rsidRDefault="00C1716F" w:rsidP="004D30AA">
            <w:pPr>
              <w:spacing w:line="276" w:lineRule="auto"/>
              <w:jc w:val="center"/>
              <w:rPr>
                <w:rFonts w:asciiTheme="minorHAnsi" w:hAnsiTheme="minorHAnsi"/>
                <w:sz w:val="20"/>
                <w:szCs w:val="20"/>
              </w:rPr>
            </w:pPr>
            <w:r w:rsidRPr="00C1716F">
              <w:rPr>
                <w:rFonts w:asciiTheme="minorHAnsi" w:hAnsiTheme="minorHAnsi"/>
                <w:sz w:val="20"/>
                <w:szCs w:val="20"/>
              </w:rPr>
              <w:t>378/193, 390/202,</w:t>
            </w:r>
            <w:r w:rsidR="00E5539F" w:rsidRPr="00C1716F">
              <w:rPr>
                <w:rFonts w:asciiTheme="minorHAnsi" w:hAnsiTheme="minorHAnsi"/>
                <w:sz w:val="20"/>
                <w:szCs w:val="20"/>
              </w:rPr>
              <w:t xml:space="preserve"> 416</w:t>
            </w:r>
          </w:p>
        </w:tc>
        <w:tc>
          <w:tcPr>
            <w:tcW w:w="1026" w:type="dxa"/>
            <w:vAlign w:val="center"/>
            <w:hideMark/>
          </w:tcPr>
          <w:p w14:paraId="6DDEB67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140AC5F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7B926F81" w14:textId="77777777" w:rsidTr="00C1716F">
        <w:trPr>
          <w:trHeight w:val="255"/>
          <w:jc w:val="center"/>
        </w:trPr>
        <w:tc>
          <w:tcPr>
            <w:tcW w:w="440" w:type="dxa"/>
            <w:noWrap/>
            <w:vAlign w:val="center"/>
            <w:hideMark/>
          </w:tcPr>
          <w:p w14:paraId="7A028E64" w14:textId="3E1998CF"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60</w:t>
            </w:r>
          </w:p>
        </w:tc>
        <w:tc>
          <w:tcPr>
            <w:tcW w:w="1235" w:type="dxa"/>
            <w:noWrap/>
            <w:vAlign w:val="center"/>
            <w:hideMark/>
          </w:tcPr>
          <w:p w14:paraId="4F1D89D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732.7.30</w:t>
            </w:r>
          </w:p>
        </w:tc>
        <w:tc>
          <w:tcPr>
            <w:tcW w:w="1596" w:type="dxa"/>
            <w:vAlign w:val="center"/>
            <w:hideMark/>
          </w:tcPr>
          <w:p w14:paraId="3B3DCC2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4CCDE63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12056AA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74D8612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396/127</w:t>
            </w:r>
          </w:p>
        </w:tc>
        <w:tc>
          <w:tcPr>
            <w:tcW w:w="1026" w:type="dxa"/>
            <w:vAlign w:val="center"/>
            <w:hideMark/>
          </w:tcPr>
          <w:p w14:paraId="2C13032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706C08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3239AD4C" w14:textId="77777777" w:rsidTr="00C1716F">
        <w:trPr>
          <w:trHeight w:val="255"/>
          <w:jc w:val="center"/>
        </w:trPr>
        <w:tc>
          <w:tcPr>
            <w:tcW w:w="440" w:type="dxa"/>
            <w:noWrap/>
            <w:vAlign w:val="center"/>
            <w:hideMark/>
          </w:tcPr>
          <w:p w14:paraId="3BCCA25F" w14:textId="0A99E121"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61</w:t>
            </w:r>
          </w:p>
        </w:tc>
        <w:tc>
          <w:tcPr>
            <w:tcW w:w="1235" w:type="dxa"/>
            <w:noWrap/>
            <w:vAlign w:val="center"/>
            <w:hideMark/>
          </w:tcPr>
          <w:p w14:paraId="347DEFC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732.7.31</w:t>
            </w:r>
          </w:p>
        </w:tc>
        <w:tc>
          <w:tcPr>
            <w:tcW w:w="1596" w:type="dxa"/>
            <w:vAlign w:val="center"/>
            <w:hideMark/>
          </w:tcPr>
          <w:p w14:paraId="5E637F6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2A1B666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7834BBB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A13033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396/127</w:t>
            </w:r>
          </w:p>
        </w:tc>
        <w:tc>
          <w:tcPr>
            <w:tcW w:w="1026" w:type="dxa"/>
            <w:vAlign w:val="center"/>
            <w:hideMark/>
          </w:tcPr>
          <w:p w14:paraId="666F792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5D877FA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1DF69253" w14:textId="77777777" w:rsidTr="00C1716F">
        <w:trPr>
          <w:trHeight w:val="255"/>
          <w:jc w:val="center"/>
        </w:trPr>
        <w:tc>
          <w:tcPr>
            <w:tcW w:w="440" w:type="dxa"/>
            <w:noWrap/>
            <w:vAlign w:val="center"/>
            <w:hideMark/>
          </w:tcPr>
          <w:p w14:paraId="69B9FED8" w14:textId="5D97EE05"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62</w:t>
            </w:r>
          </w:p>
        </w:tc>
        <w:tc>
          <w:tcPr>
            <w:tcW w:w="1235" w:type="dxa"/>
            <w:noWrap/>
            <w:vAlign w:val="center"/>
            <w:hideMark/>
          </w:tcPr>
          <w:p w14:paraId="1F72943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732.8.15</w:t>
            </w:r>
          </w:p>
        </w:tc>
        <w:tc>
          <w:tcPr>
            <w:tcW w:w="1596" w:type="dxa"/>
            <w:vAlign w:val="center"/>
            <w:hideMark/>
          </w:tcPr>
          <w:p w14:paraId="09ABC89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BAGNO / MOKRADŁO</w:t>
            </w:r>
          </w:p>
        </w:tc>
        <w:tc>
          <w:tcPr>
            <w:tcW w:w="1077" w:type="dxa"/>
            <w:noWrap/>
            <w:vAlign w:val="center"/>
            <w:hideMark/>
          </w:tcPr>
          <w:p w14:paraId="1E3BD3F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783FE65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4674DDF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615</w:t>
            </w:r>
          </w:p>
        </w:tc>
        <w:tc>
          <w:tcPr>
            <w:tcW w:w="1026" w:type="dxa"/>
            <w:vAlign w:val="center"/>
            <w:hideMark/>
          </w:tcPr>
          <w:p w14:paraId="0C7338E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 xml:space="preserve">nr </w:t>
            </w:r>
            <w:proofErr w:type="spellStart"/>
            <w:r w:rsidRPr="00C1716F">
              <w:rPr>
                <w:rFonts w:asciiTheme="minorHAnsi" w:hAnsiTheme="minorHAnsi"/>
                <w:sz w:val="20"/>
                <w:szCs w:val="20"/>
              </w:rPr>
              <w:t>obr</w:t>
            </w:r>
            <w:proofErr w:type="spellEnd"/>
            <w:r w:rsidRPr="00C1716F">
              <w:rPr>
                <w:rFonts w:asciiTheme="minorHAnsi" w:hAnsiTheme="minorHAnsi"/>
                <w:sz w:val="20"/>
                <w:szCs w:val="20"/>
              </w:rPr>
              <w:t>. 0026</w:t>
            </w:r>
          </w:p>
        </w:tc>
        <w:tc>
          <w:tcPr>
            <w:tcW w:w="1447" w:type="dxa"/>
            <w:vAlign w:val="center"/>
            <w:hideMark/>
          </w:tcPr>
          <w:p w14:paraId="3B5A9AE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RUDA ŻMIGRODZKA</w:t>
            </w:r>
          </w:p>
        </w:tc>
      </w:tr>
      <w:tr w:rsidR="00C1716F" w:rsidRPr="00C1716F" w14:paraId="7CE549D1" w14:textId="77777777" w:rsidTr="00C1716F">
        <w:trPr>
          <w:trHeight w:val="255"/>
          <w:jc w:val="center"/>
        </w:trPr>
        <w:tc>
          <w:tcPr>
            <w:tcW w:w="440" w:type="dxa"/>
            <w:noWrap/>
            <w:vAlign w:val="center"/>
            <w:hideMark/>
          </w:tcPr>
          <w:p w14:paraId="17584948" w14:textId="2E8CDD88"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63</w:t>
            </w:r>
          </w:p>
        </w:tc>
        <w:tc>
          <w:tcPr>
            <w:tcW w:w="1235" w:type="dxa"/>
            <w:noWrap/>
            <w:vAlign w:val="center"/>
            <w:hideMark/>
          </w:tcPr>
          <w:p w14:paraId="30FFFB7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732.9.1-a</w:t>
            </w:r>
          </w:p>
        </w:tc>
        <w:tc>
          <w:tcPr>
            <w:tcW w:w="1596" w:type="dxa"/>
            <w:vAlign w:val="center"/>
            <w:hideMark/>
          </w:tcPr>
          <w:p w14:paraId="675DDEF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173E829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423C54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7B54DF8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388/201</w:t>
            </w:r>
          </w:p>
        </w:tc>
        <w:tc>
          <w:tcPr>
            <w:tcW w:w="1026" w:type="dxa"/>
            <w:vAlign w:val="center"/>
            <w:hideMark/>
          </w:tcPr>
          <w:p w14:paraId="021045F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4558DB6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13F2895C" w14:textId="77777777" w:rsidTr="00C1716F">
        <w:trPr>
          <w:trHeight w:val="255"/>
          <w:jc w:val="center"/>
        </w:trPr>
        <w:tc>
          <w:tcPr>
            <w:tcW w:w="440" w:type="dxa"/>
            <w:noWrap/>
            <w:vAlign w:val="center"/>
            <w:hideMark/>
          </w:tcPr>
          <w:p w14:paraId="034DDA81" w14:textId="4F40A983"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64</w:t>
            </w:r>
          </w:p>
        </w:tc>
        <w:tc>
          <w:tcPr>
            <w:tcW w:w="1235" w:type="dxa"/>
            <w:noWrap/>
            <w:vAlign w:val="center"/>
            <w:hideMark/>
          </w:tcPr>
          <w:p w14:paraId="5CC438D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732.9.2-a</w:t>
            </w:r>
          </w:p>
        </w:tc>
        <w:tc>
          <w:tcPr>
            <w:tcW w:w="1596" w:type="dxa"/>
            <w:vAlign w:val="center"/>
            <w:hideMark/>
          </w:tcPr>
          <w:p w14:paraId="6EC56FD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2761676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EC78B8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84119C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383/200</w:t>
            </w:r>
          </w:p>
        </w:tc>
        <w:tc>
          <w:tcPr>
            <w:tcW w:w="1026" w:type="dxa"/>
            <w:vAlign w:val="center"/>
            <w:hideMark/>
          </w:tcPr>
          <w:p w14:paraId="6486CFA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22D9ADF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50C442D0" w14:textId="77777777" w:rsidTr="00C1716F">
        <w:trPr>
          <w:trHeight w:val="255"/>
          <w:jc w:val="center"/>
        </w:trPr>
        <w:tc>
          <w:tcPr>
            <w:tcW w:w="440" w:type="dxa"/>
            <w:vMerge w:val="restart"/>
            <w:noWrap/>
            <w:vAlign w:val="center"/>
            <w:hideMark/>
          </w:tcPr>
          <w:p w14:paraId="5A8C5899" w14:textId="578198F1"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65</w:t>
            </w:r>
          </w:p>
        </w:tc>
        <w:tc>
          <w:tcPr>
            <w:tcW w:w="1235" w:type="dxa"/>
            <w:vMerge w:val="restart"/>
            <w:noWrap/>
            <w:vAlign w:val="center"/>
            <w:hideMark/>
          </w:tcPr>
          <w:p w14:paraId="552FDF0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732.9.2-b</w:t>
            </w:r>
          </w:p>
        </w:tc>
        <w:tc>
          <w:tcPr>
            <w:tcW w:w="1596" w:type="dxa"/>
            <w:vMerge w:val="restart"/>
            <w:vAlign w:val="center"/>
            <w:hideMark/>
          </w:tcPr>
          <w:p w14:paraId="288C6D5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vMerge w:val="restart"/>
            <w:noWrap/>
            <w:vAlign w:val="center"/>
            <w:hideMark/>
          </w:tcPr>
          <w:p w14:paraId="2E4B228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vMerge w:val="restart"/>
            <w:noWrap/>
            <w:vAlign w:val="center"/>
            <w:hideMark/>
          </w:tcPr>
          <w:p w14:paraId="13788E4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2F70F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383/200</w:t>
            </w:r>
          </w:p>
        </w:tc>
        <w:tc>
          <w:tcPr>
            <w:tcW w:w="1026" w:type="dxa"/>
            <w:vAlign w:val="center"/>
            <w:hideMark/>
          </w:tcPr>
          <w:p w14:paraId="2B1DC68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obr.0002</w:t>
            </w:r>
          </w:p>
        </w:tc>
        <w:tc>
          <w:tcPr>
            <w:tcW w:w="1447" w:type="dxa"/>
            <w:vAlign w:val="center"/>
            <w:hideMark/>
          </w:tcPr>
          <w:p w14:paraId="30553AF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BOREK</w:t>
            </w:r>
          </w:p>
        </w:tc>
      </w:tr>
      <w:tr w:rsidR="00C1716F" w:rsidRPr="00C1716F" w14:paraId="0DB36326" w14:textId="77777777" w:rsidTr="00C1716F">
        <w:trPr>
          <w:trHeight w:val="255"/>
          <w:jc w:val="center"/>
        </w:trPr>
        <w:tc>
          <w:tcPr>
            <w:tcW w:w="440" w:type="dxa"/>
            <w:vMerge/>
            <w:vAlign w:val="center"/>
            <w:hideMark/>
          </w:tcPr>
          <w:p w14:paraId="14441608" w14:textId="77777777" w:rsidR="00E5539F" w:rsidRPr="00C1716F" w:rsidRDefault="00E5539F" w:rsidP="004D30AA">
            <w:pPr>
              <w:spacing w:line="276" w:lineRule="auto"/>
              <w:jc w:val="center"/>
              <w:rPr>
                <w:rFonts w:asciiTheme="minorHAnsi" w:hAnsiTheme="minorHAnsi"/>
                <w:sz w:val="20"/>
                <w:szCs w:val="20"/>
              </w:rPr>
            </w:pPr>
          </w:p>
        </w:tc>
        <w:tc>
          <w:tcPr>
            <w:tcW w:w="1235" w:type="dxa"/>
            <w:vMerge/>
            <w:vAlign w:val="center"/>
            <w:hideMark/>
          </w:tcPr>
          <w:p w14:paraId="130DFD09" w14:textId="77777777" w:rsidR="00E5539F" w:rsidRPr="00C1716F" w:rsidRDefault="00E5539F" w:rsidP="004D30AA">
            <w:pPr>
              <w:spacing w:line="276" w:lineRule="auto"/>
              <w:jc w:val="center"/>
              <w:rPr>
                <w:rFonts w:asciiTheme="minorHAnsi" w:hAnsiTheme="minorHAnsi"/>
                <w:sz w:val="20"/>
                <w:szCs w:val="20"/>
              </w:rPr>
            </w:pPr>
          </w:p>
        </w:tc>
        <w:tc>
          <w:tcPr>
            <w:tcW w:w="1596" w:type="dxa"/>
            <w:vMerge/>
            <w:vAlign w:val="center"/>
            <w:hideMark/>
          </w:tcPr>
          <w:p w14:paraId="1AB10ABA" w14:textId="77777777" w:rsidR="00E5539F" w:rsidRPr="00C1716F" w:rsidRDefault="00E5539F" w:rsidP="004D30AA">
            <w:pPr>
              <w:spacing w:line="276" w:lineRule="auto"/>
              <w:jc w:val="center"/>
              <w:rPr>
                <w:rFonts w:asciiTheme="minorHAnsi" w:hAnsiTheme="minorHAnsi"/>
                <w:sz w:val="20"/>
                <w:szCs w:val="20"/>
              </w:rPr>
            </w:pPr>
          </w:p>
        </w:tc>
        <w:tc>
          <w:tcPr>
            <w:tcW w:w="1077" w:type="dxa"/>
            <w:vMerge/>
            <w:vAlign w:val="center"/>
            <w:hideMark/>
          </w:tcPr>
          <w:p w14:paraId="14F54DDA" w14:textId="77777777" w:rsidR="00E5539F" w:rsidRPr="00C1716F" w:rsidRDefault="00E5539F" w:rsidP="004D30AA">
            <w:pPr>
              <w:spacing w:line="276" w:lineRule="auto"/>
              <w:jc w:val="center"/>
              <w:rPr>
                <w:rFonts w:asciiTheme="minorHAnsi" w:hAnsiTheme="minorHAnsi"/>
                <w:sz w:val="20"/>
                <w:szCs w:val="20"/>
              </w:rPr>
            </w:pPr>
          </w:p>
        </w:tc>
        <w:tc>
          <w:tcPr>
            <w:tcW w:w="1088" w:type="dxa"/>
            <w:vMerge/>
            <w:vAlign w:val="center"/>
            <w:hideMark/>
          </w:tcPr>
          <w:p w14:paraId="21B8543A" w14:textId="77777777" w:rsidR="00E5539F" w:rsidRPr="00C1716F" w:rsidRDefault="00E5539F" w:rsidP="004D30AA">
            <w:pPr>
              <w:spacing w:line="276" w:lineRule="auto"/>
              <w:jc w:val="center"/>
              <w:rPr>
                <w:rFonts w:asciiTheme="minorHAnsi" w:hAnsiTheme="minorHAnsi"/>
                <w:sz w:val="20"/>
                <w:szCs w:val="20"/>
              </w:rPr>
            </w:pPr>
          </w:p>
        </w:tc>
        <w:tc>
          <w:tcPr>
            <w:tcW w:w="1133" w:type="dxa"/>
            <w:noWrap/>
            <w:vAlign w:val="center"/>
            <w:hideMark/>
          </w:tcPr>
          <w:p w14:paraId="3783F91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682/199</w:t>
            </w:r>
          </w:p>
        </w:tc>
        <w:tc>
          <w:tcPr>
            <w:tcW w:w="1026" w:type="dxa"/>
            <w:vAlign w:val="center"/>
            <w:hideMark/>
          </w:tcPr>
          <w:p w14:paraId="5CF857F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obr.0025</w:t>
            </w:r>
          </w:p>
        </w:tc>
        <w:tc>
          <w:tcPr>
            <w:tcW w:w="1447" w:type="dxa"/>
            <w:vAlign w:val="center"/>
            <w:hideMark/>
          </w:tcPr>
          <w:p w14:paraId="3E52E8A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RADZIĄDZ</w:t>
            </w:r>
          </w:p>
        </w:tc>
      </w:tr>
      <w:tr w:rsidR="00C1716F" w:rsidRPr="00C1716F" w14:paraId="62F9D9CF" w14:textId="77777777" w:rsidTr="00C1716F">
        <w:trPr>
          <w:trHeight w:val="255"/>
          <w:jc w:val="center"/>
        </w:trPr>
        <w:tc>
          <w:tcPr>
            <w:tcW w:w="440" w:type="dxa"/>
            <w:noWrap/>
            <w:vAlign w:val="center"/>
            <w:hideMark/>
          </w:tcPr>
          <w:p w14:paraId="35EF698B" w14:textId="09686DF0"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66</w:t>
            </w:r>
          </w:p>
        </w:tc>
        <w:tc>
          <w:tcPr>
            <w:tcW w:w="1235" w:type="dxa"/>
            <w:noWrap/>
            <w:vAlign w:val="center"/>
            <w:hideMark/>
          </w:tcPr>
          <w:p w14:paraId="3CB0D0F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732.9.40</w:t>
            </w:r>
          </w:p>
        </w:tc>
        <w:tc>
          <w:tcPr>
            <w:tcW w:w="1596" w:type="dxa"/>
            <w:vAlign w:val="center"/>
            <w:hideMark/>
          </w:tcPr>
          <w:p w14:paraId="664C600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w:t>
            </w:r>
          </w:p>
        </w:tc>
        <w:tc>
          <w:tcPr>
            <w:tcW w:w="1077" w:type="dxa"/>
            <w:noWrap/>
            <w:vAlign w:val="center"/>
            <w:hideMark/>
          </w:tcPr>
          <w:p w14:paraId="1B0DBCE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791485C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35D861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480/227</w:t>
            </w:r>
          </w:p>
        </w:tc>
        <w:tc>
          <w:tcPr>
            <w:tcW w:w="1026" w:type="dxa"/>
            <w:vAlign w:val="center"/>
            <w:hideMark/>
          </w:tcPr>
          <w:p w14:paraId="55EE66B1" w14:textId="0C0A10BD"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obr.0029</w:t>
            </w:r>
          </w:p>
        </w:tc>
        <w:tc>
          <w:tcPr>
            <w:tcW w:w="1447" w:type="dxa"/>
            <w:vAlign w:val="center"/>
            <w:hideMark/>
          </w:tcPr>
          <w:p w14:paraId="35E66693" w14:textId="61005CB9"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ŻMIGRÓDEK</w:t>
            </w:r>
          </w:p>
        </w:tc>
      </w:tr>
      <w:tr w:rsidR="00C1716F" w:rsidRPr="00C1716F" w14:paraId="6A3025D9" w14:textId="77777777" w:rsidTr="00C1716F">
        <w:trPr>
          <w:trHeight w:val="255"/>
          <w:jc w:val="center"/>
        </w:trPr>
        <w:tc>
          <w:tcPr>
            <w:tcW w:w="440" w:type="dxa"/>
            <w:noWrap/>
            <w:vAlign w:val="center"/>
            <w:hideMark/>
          </w:tcPr>
          <w:p w14:paraId="2625D42F" w14:textId="01F9F448"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67</w:t>
            </w:r>
          </w:p>
        </w:tc>
        <w:tc>
          <w:tcPr>
            <w:tcW w:w="1235" w:type="dxa"/>
            <w:noWrap/>
            <w:vAlign w:val="center"/>
            <w:hideMark/>
          </w:tcPr>
          <w:p w14:paraId="1449DDD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732.10.1</w:t>
            </w:r>
          </w:p>
        </w:tc>
        <w:tc>
          <w:tcPr>
            <w:tcW w:w="1596" w:type="dxa"/>
            <w:vAlign w:val="center"/>
            <w:hideMark/>
          </w:tcPr>
          <w:p w14:paraId="70CFBDD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6CB1F6C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02553A3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AA7F91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314/269; 312/260</w:t>
            </w:r>
          </w:p>
        </w:tc>
        <w:tc>
          <w:tcPr>
            <w:tcW w:w="1026" w:type="dxa"/>
            <w:vAlign w:val="center"/>
            <w:hideMark/>
          </w:tcPr>
          <w:p w14:paraId="390B094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obr.0006</w:t>
            </w:r>
          </w:p>
        </w:tc>
        <w:tc>
          <w:tcPr>
            <w:tcW w:w="1447" w:type="dxa"/>
            <w:vAlign w:val="center"/>
            <w:hideMark/>
          </w:tcPr>
          <w:p w14:paraId="776EA15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DĘBNO</w:t>
            </w:r>
          </w:p>
        </w:tc>
      </w:tr>
      <w:tr w:rsidR="00C1716F" w:rsidRPr="00C1716F" w14:paraId="2C59665E" w14:textId="77777777" w:rsidTr="00C1716F">
        <w:trPr>
          <w:trHeight w:val="255"/>
          <w:jc w:val="center"/>
        </w:trPr>
        <w:tc>
          <w:tcPr>
            <w:tcW w:w="440" w:type="dxa"/>
            <w:noWrap/>
            <w:vAlign w:val="center"/>
            <w:hideMark/>
          </w:tcPr>
          <w:p w14:paraId="5428EC4B" w14:textId="108C21F2"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68</w:t>
            </w:r>
          </w:p>
        </w:tc>
        <w:tc>
          <w:tcPr>
            <w:tcW w:w="1235" w:type="dxa"/>
            <w:noWrap/>
            <w:vAlign w:val="center"/>
            <w:hideMark/>
          </w:tcPr>
          <w:p w14:paraId="40FDD9C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732.10.2</w:t>
            </w:r>
          </w:p>
        </w:tc>
        <w:tc>
          <w:tcPr>
            <w:tcW w:w="1596" w:type="dxa"/>
            <w:vAlign w:val="center"/>
            <w:hideMark/>
          </w:tcPr>
          <w:p w14:paraId="6597992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03DB576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10B56D1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B265D80" w14:textId="5BD857AA" w:rsidR="00E5539F" w:rsidRPr="00C1716F" w:rsidRDefault="00046DF8" w:rsidP="004D30AA">
            <w:pPr>
              <w:spacing w:line="276" w:lineRule="auto"/>
              <w:jc w:val="center"/>
              <w:rPr>
                <w:rFonts w:asciiTheme="minorHAnsi" w:hAnsiTheme="minorHAnsi"/>
                <w:sz w:val="20"/>
                <w:szCs w:val="20"/>
              </w:rPr>
            </w:pPr>
            <w:r w:rsidRPr="00C1716F">
              <w:rPr>
                <w:rFonts w:asciiTheme="minorHAnsi" w:hAnsiTheme="minorHAnsi"/>
                <w:sz w:val="20"/>
                <w:szCs w:val="20"/>
              </w:rPr>
              <w:t>367</w:t>
            </w:r>
          </w:p>
        </w:tc>
        <w:tc>
          <w:tcPr>
            <w:tcW w:w="1026" w:type="dxa"/>
            <w:vAlign w:val="center"/>
            <w:hideMark/>
          </w:tcPr>
          <w:p w14:paraId="29DDCB0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obr.0006</w:t>
            </w:r>
          </w:p>
        </w:tc>
        <w:tc>
          <w:tcPr>
            <w:tcW w:w="1447" w:type="dxa"/>
            <w:vAlign w:val="center"/>
            <w:hideMark/>
          </w:tcPr>
          <w:p w14:paraId="3CC3532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DĘBNO</w:t>
            </w:r>
          </w:p>
        </w:tc>
      </w:tr>
      <w:tr w:rsidR="00C1716F" w:rsidRPr="00C1716F" w14:paraId="60DD2B94" w14:textId="77777777" w:rsidTr="00C1716F">
        <w:trPr>
          <w:trHeight w:val="255"/>
          <w:jc w:val="center"/>
        </w:trPr>
        <w:tc>
          <w:tcPr>
            <w:tcW w:w="440" w:type="dxa"/>
            <w:noWrap/>
            <w:vAlign w:val="center"/>
            <w:hideMark/>
          </w:tcPr>
          <w:p w14:paraId="7CB8F943" w14:textId="5162B877"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69</w:t>
            </w:r>
          </w:p>
        </w:tc>
        <w:tc>
          <w:tcPr>
            <w:tcW w:w="1235" w:type="dxa"/>
            <w:noWrap/>
            <w:vAlign w:val="center"/>
            <w:hideMark/>
          </w:tcPr>
          <w:p w14:paraId="5F3F8CB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732.10.3</w:t>
            </w:r>
          </w:p>
        </w:tc>
        <w:tc>
          <w:tcPr>
            <w:tcW w:w="1596" w:type="dxa"/>
            <w:vAlign w:val="center"/>
            <w:hideMark/>
          </w:tcPr>
          <w:p w14:paraId="2406B27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2FF9FCA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245DDEE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403CBD53" w14:textId="69B23023" w:rsidR="00E5539F" w:rsidRPr="00C1716F" w:rsidRDefault="00046DF8" w:rsidP="004D30AA">
            <w:pPr>
              <w:spacing w:line="276" w:lineRule="auto"/>
              <w:jc w:val="center"/>
              <w:rPr>
                <w:rFonts w:asciiTheme="minorHAnsi" w:hAnsiTheme="minorHAnsi"/>
                <w:sz w:val="20"/>
                <w:szCs w:val="20"/>
              </w:rPr>
            </w:pPr>
            <w:r w:rsidRPr="00C1716F">
              <w:rPr>
                <w:rFonts w:asciiTheme="minorHAnsi" w:hAnsiTheme="minorHAnsi"/>
                <w:sz w:val="20"/>
                <w:szCs w:val="20"/>
              </w:rPr>
              <w:t>367</w:t>
            </w:r>
          </w:p>
        </w:tc>
        <w:tc>
          <w:tcPr>
            <w:tcW w:w="1026" w:type="dxa"/>
            <w:vAlign w:val="center"/>
            <w:hideMark/>
          </w:tcPr>
          <w:p w14:paraId="7537F39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obr.0006</w:t>
            </w:r>
          </w:p>
        </w:tc>
        <w:tc>
          <w:tcPr>
            <w:tcW w:w="1447" w:type="dxa"/>
            <w:vAlign w:val="center"/>
            <w:hideMark/>
          </w:tcPr>
          <w:p w14:paraId="7E88CAE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DĘBNO</w:t>
            </w:r>
          </w:p>
        </w:tc>
      </w:tr>
      <w:tr w:rsidR="00C1716F" w:rsidRPr="00C1716F" w14:paraId="0806F55A" w14:textId="77777777" w:rsidTr="00C1716F">
        <w:trPr>
          <w:trHeight w:val="255"/>
          <w:jc w:val="center"/>
        </w:trPr>
        <w:tc>
          <w:tcPr>
            <w:tcW w:w="440" w:type="dxa"/>
            <w:noWrap/>
            <w:vAlign w:val="center"/>
            <w:hideMark/>
          </w:tcPr>
          <w:p w14:paraId="1FDDAC00" w14:textId="159A776B"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70</w:t>
            </w:r>
          </w:p>
        </w:tc>
        <w:tc>
          <w:tcPr>
            <w:tcW w:w="1235" w:type="dxa"/>
            <w:noWrap/>
            <w:vAlign w:val="center"/>
            <w:hideMark/>
          </w:tcPr>
          <w:p w14:paraId="161C50A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732.10.4</w:t>
            </w:r>
          </w:p>
        </w:tc>
        <w:tc>
          <w:tcPr>
            <w:tcW w:w="1596" w:type="dxa"/>
            <w:vAlign w:val="center"/>
            <w:hideMark/>
          </w:tcPr>
          <w:p w14:paraId="574F93B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22E2233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86E42C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905D7C4" w14:textId="7B8556C7" w:rsidR="00E5539F" w:rsidRPr="00C1716F" w:rsidRDefault="00046DF8" w:rsidP="004D30AA">
            <w:pPr>
              <w:spacing w:line="276" w:lineRule="auto"/>
              <w:jc w:val="center"/>
              <w:rPr>
                <w:rFonts w:asciiTheme="minorHAnsi" w:hAnsiTheme="minorHAnsi"/>
                <w:sz w:val="20"/>
                <w:szCs w:val="20"/>
              </w:rPr>
            </w:pPr>
            <w:r w:rsidRPr="00C1716F">
              <w:rPr>
                <w:rFonts w:asciiTheme="minorHAnsi" w:hAnsiTheme="minorHAnsi"/>
                <w:sz w:val="20"/>
                <w:szCs w:val="20"/>
              </w:rPr>
              <w:t>367</w:t>
            </w:r>
            <w:r w:rsidR="00E5539F" w:rsidRPr="00C1716F">
              <w:rPr>
                <w:rFonts w:asciiTheme="minorHAnsi" w:hAnsiTheme="minorHAnsi"/>
                <w:sz w:val="20"/>
                <w:szCs w:val="20"/>
              </w:rPr>
              <w:t>; 318/272</w:t>
            </w:r>
          </w:p>
        </w:tc>
        <w:tc>
          <w:tcPr>
            <w:tcW w:w="1026" w:type="dxa"/>
            <w:vAlign w:val="center"/>
            <w:hideMark/>
          </w:tcPr>
          <w:p w14:paraId="1033488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obr.0006</w:t>
            </w:r>
          </w:p>
        </w:tc>
        <w:tc>
          <w:tcPr>
            <w:tcW w:w="1447" w:type="dxa"/>
            <w:vAlign w:val="center"/>
            <w:hideMark/>
          </w:tcPr>
          <w:p w14:paraId="1A714F9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DĘBNO</w:t>
            </w:r>
          </w:p>
        </w:tc>
      </w:tr>
      <w:tr w:rsidR="00C1716F" w:rsidRPr="00C1716F" w14:paraId="6BDF8673" w14:textId="77777777" w:rsidTr="00C1716F">
        <w:trPr>
          <w:trHeight w:val="255"/>
          <w:jc w:val="center"/>
        </w:trPr>
        <w:tc>
          <w:tcPr>
            <w:tcW w:w="440" w:type="dxa"/>
            <w:noWrap/>
            <w:vAlign w:val="center"/>
            <w:hideMark/>
          </w:tcPr>
          <w:p w14:paraId="0DFF3898" w14:textId="02DC9444"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71</w:t>
            </w:r>
          </w:p>
        </w:tc>
        <w:tc>
          <w:tcPr>
            <w:tcW w:w="1235" w:type="dxa"/>
            <w:noWrap/>
            <w:vAlign w:val="center"/>
            <w:hideMark/>
          </w:tcPr>
          <w:p w14:paraId="132AC9D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732.10.5</w:t>
            </w:r>
          </w:p>
        </w:tc>
        <w:tc>
          <w:tcPr>
            <w:tcW w:w="1596" w:type="dxa"/>
            <w:vAlign w:val="center"/>
            <w:hideMark/>
          </w:tcPr>
          <w:p w14:paraId="6B8E979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585A958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2627713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522F8A59" w14:textId="6CB216BE" w:rsidR="00E5539F" w:rsidRPr="00C1716F" w:rsidRDefault="00046DF8" w:rsidP="004D30AA">
            <w:pPr>
              <w:spacing w:line="276" w:lineRule="auto"/>
              <w:jc w:val="center"/>
              <w:rPr>
                <w:rFonts w:asciiTheme="minorHAnsi" w:hAnsiTheme="minorHAnsi"/>
                <w:sz w:val="20"/>
                <w:szCs w:val="20"/>
              </w:rPr>
            </w:pPr>
            <w:r w:rsidRPr="00C1716F">
              <w:rPr>
                <w:rFonts w:asciiTheme="minorHAnsi" w:hAnsiTheme="minorHAnsi"/>
                <w:sz w:val="20"/>
                <w:szCs w:val="20"/>
              </w:rPr>
              <w:t>367</w:t>
            </w:r>
            <w:r w:rsidR="00E5539F" w:rsidRPr="00C1716F">
              <w:rPr>
                <w:rFonts w:asciiTheme="minorHAnsi" w:hAnsiTheme="minorHAnsi"/>
                <w:sz w:val="20"/>
                <w:szCs w:val="20"/>
              </w:rPr>
              <w:t>; 318/272</w:t>
            </w:r>
          </w:p>
        </w:tc>
        <w:tc>
          <w:tcPr>
            <w:tcW w:w="1026" w:type="dxa"/>
            <w:vAlign w:val="center"/>
            <w:hideMark/>
          </w:tcPr>
          <w:p w14:paraId="04DB4EB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obr.0006</w:t>
            </w:r>
          </w:p>
        </w:tc>
        <w:tc>
          <w:tcPr>
            <w:tcW w:w="1447" w:type="dxa"/>
            <w:vAlign w:val="center"/>
            <w:hideMark/>
          </w:tcPr>
          <w:p w14:paraId="6C67F99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DĘBNO</w:t>
            </w:r>
          </w:p>
        </w:tc>
      </w:tr>
      <w:tr w:rsidR="00C1716F" w:rsidRPr="00C1716F" w14:paraId="21B9BE32" w14:textId="77777777" w:rsidTr="00C1716F">
        <w:trPr>
          <w:trHeight w:val="255"/>
          <w:jc w:val="center"/>
        </w:trPr>
        <w:tc>
          <w:tcPr>
            <w:tcW w:w="440" w:type="dxa"/>
            <w:noWrap/>
            <w:vAlign w:val="center"/>
            <w:hideMark/>
          </w:tcPr>
          <w:p w14:paraId="7935CD34" w14:textId="5B354F74"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72</w:t>
            </w:r>
          </w:p>
        </w:tc>
        <w:tc>
          <w:tcPr>
            <w:tcW w:w="1235" w:type="dxa"/>
            <w:noWrap/>
            <w:vAlign w:val="center"/>
            <w:hideMark/>
          </w:tcPr>
          <w:p w14:paraId="200E459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732.10.7</w:t>
            </w:r>
          </w:p>
        </w:tc>
        <w:tc>
          <w:tcPr>
            <w:tcW w:w="1596" w:type="dxa"/>
            <w:vAlign w:val="center"/>
            <w:hideMark/>
          </w:tcPr>
          <w:p w14:paraId="5E909BE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6CB8E16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0BABFE0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603CB1F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364/274</w:t>
            </w:r>
          </w:p>
        </w:tc>
        <w:tc>
          <w:tcPr>
            <w:tcW w:w="1026" w:type="dxa"/>
            <w:vAlign w:val="center"/>
            <w:hideMark/>
          </w:tcPr>
          <w:p w14:paraId="1383909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obr.0018</w:t>
            </w:r>
          </w:p>
        </w:tc>
        <w:tc>
          <w:tcPr>
            <w:tcW w:w="1447" w:type="dxa"/>
            <w:vAlign w:val="center"/>
            <w:hideMark/>
          </w:tcPr>
          <w:p w14:paraId="394EDE7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LASKOWA</w:t>
            </w:r>
          </w:p>
        </w:tc>
      </w:tr>
      <w:tr w:rsidR="00C1716F" w:rsidRPr="00C1716F" w14:paraId="2CFF2D78" w14:textId="77777777" w:rsidTr="00C1716F">
        <w:trPr>
          <w:trHeight w:val="255"/>
          <w:jc w:val="center"/>
        </w:trPr>
        <w:tc>
          <w:tcPr>
            <w:tcW w:w="440" w:type="dxa"/>
            <w:noWrap/>
            <w:vAlign w:val="center"/>
            <w:hideMark/>
          </w:tcPr>
          <w:p w14:paraId="6DC24FC4" w14:textId="5F879207"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73</w:t>
            </w:r>
          </w:p>
        </w:tc>
        <w:tc>
          <w:tcPr>
            <w:tcW w:w="1235" w:type="dxa"/>
            <w:noWrap/>
            <w:vAlign w:val="center"/>
            <w:hideMark/>
          </w:tcPr>
          <w:p w14:paraId="527AF69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732.10.13</w:t>
            </w:r>
          </w:p>
        </w:tc>
        <w:tc>
          <w:tcPr>
            <w:tcW w:w="1596" w:type="dxa"/>
            <w:vAlign w:val="center"/>
            <w:hideMark/>
          </w:tcPr>
          <w:p w14:paraId="5253816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6899531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D159C6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11E0FB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320/273; 318/272</w:t>
            </w:r>
          </w:p>
        </w:tc>
        <w:tc>
          <w:tcPr>
            <w:tcW w:w="1026" w:type="dxa"/>
            <w:vAlign w:val="center"/>
            <w:hideMark/>
          </w:tcPr>
          <w:p w14:paraId="194D690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obr.0006</w:t>
            </w:r>
          </w:p>
        </w:tc>
        <w:tc>
          <w:tcPr>
            <w:tcW w:w="1447" w:type="dxa"/>
            <w:vAlign w:val="center"/>
            <w:hideMark/>
          </w:tcPr>
          <w:p w14:paraId="49C1DB1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DĘBNO</w:t>
            </w:r>
          </w:p>
        </w:tc>
      </w:tr>
      <w:tr w:rsidR="00C1716F" w:rsidRPr="00C1716F" w14:paraId="3EB6E576" w14:textId="77777777" w:rsidTr="00C1716F">
        <w:trPr>
          <w:trHeight w:val="255"/>
          <w:jc w:val="center"/>
        </w:trPr>
        <w:tc>
          <w:tcPr>
            <w:tcW w:w="440" w:type="dxa"/>
            <w:noWrap/>
            <w:vAlign w:val="center"/>
            <w:hideMark/>
          </w:tcPr>
          <w:p w14:paraId="548010D6" w14:textId="09F71E31"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74</w:t>
            </w:r>
          </w:p>
        </w:tc>
        <w:tc>
          <w:tcPr>
            <w:tcW w:w="1235" w:type="dxa"/>
            <w:noWrap/>
            <w:vAlign w:val="center"/>
            <w:hideMark/>
          </w:tcPr>
          <w:p w14:paraId="5012BD1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732.11.7-a</w:t>
            </w:r>
          </w:p>
        </w:tc>
        <w:tc>
          <w:tcPr>
            <w:tcW w:w="1596" w:type="dxa"/>
            <w:vAlign w:val="center"/>
            <w:hideMark/>
          </w:tcPr>
          <w:p w14:paraId="79EC923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03B21BA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62DC91A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42CC199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500/331</w:t>
            </w:r>
          </w:p>
        </w:tc>
        <w:tc>
          <w:tcPr>
            <w:tcW w:w="1026" w:type="dxa"/>
            <w:vAlign w:val="center"/>
            <w:hideMark/>
          </w:tcPr>
          <w:p w14:paraId="2AFEADF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obr.0005</w:t>
            </w:r>
          </w:p>
        </w:tc>
        <w:tc>
          <w:tcPr>
            <w:tcW w:w="1447" w:type="dxa"/>
            <w:vAlign w:val="center"/>
            <w:hideMark/>
          </w:tcPr>
          <w:p w14:paraId="0764BD1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CHODLEWO</w:t>
            </w:r>
          </w:p>
        </w:tc>
      </w:tr>
      <w:tr w:rsidR="00C1716F" w:rsidRPr="00C1716F" w14:paraId="15620255" w14:textId="77777777" w:rsidTr="00C1716F">
        <w:trPr>
          <w:trHeight w:val="255"/>
          <w:jc w:val="center"/>
        </w:trPr>
        <w:tc>
          <w:tcPr>
            <w:tcW w:w="440" w:type="dxa"/>
            <w:noWrap/>
            <w:vAlign w:val="center"/>
            <w:hideMark/>
          </w:tcPr>
          <w:p w14:paraId="098DABFF" w14:textId="14641D7B"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75</w:t>
            </w:r>
          </w:p>
        </w:tc>
        <w:tc>
          <w:tcPr>
            <w:tcW w:w="1235" w:type="dxa"/>
            <w:noWrap/>
            <w:vAlign w:val="center"/>
            <w:hideMark/>
          </w:tcPr>
          <w:p w14:paraId="1B0C1E1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732.11.13-a</w:t>
            </w:r>
          </w:p>
        </w:tc>
        <w:tc>
          <w:tcPr>
            <w:tcW w:w="1596" w:type="dxa"/>
            <w:vAlign w:val="center"/>
            <w:hideMark/>
          </w:tcPr>
          <w:p w14:paraId="3AEB4AF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6FA8EF0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3EE6C9F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36DDF9B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522; 490/327</w:t>
            </w:r>
          </w:p>
        </w:tc>
        <w:tc>
          <w:tcPr>
            <w:tcW w:w="1026" w:type="dxa"/>
            <w:vAlign w:val="center"/>
            <w:hideMark/>
          </w:tcPr>
          <w:p w14:paraId="7CC0DEA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obr.0005</w:t>
            </w:r>
          </w:p>
        </w:tc>
        <w:tc>
          <w:tcPr>
            <w:tcW w:w="1447" w:type="dxa"/>
            <w:vAlign w:val="center"/>
            <w:hideMark/>
          </w:tcPr>
          <w:p w14:paraId="0E2AA75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CHODLEWO</w:t>
            </w:r>
          </w:p>
        </w:tc>
      </w:tr>
      <w:tr w:rsidR="00C1716F" w:rsidRPr="00C1716F" w14:paraId="05BCB17B" w14:textId="77777777" w:rsidTr="00C1716F">
        <w:trPr>
          <w:trHeight w:val="255"/>
          <w:jc w:val="center"/>
        </w:trPr>
        <w:tc>
          <w:tcPr>
            <w:tcW w:w="440" w:type="dxa"/>
            <w:noWrap/>
            <w:vAlign w:val="center"/>
            <w:hideMark/>
          </w:tcPr>
          <w:p w14:paraId="6C002EEC" w14:textId="24F903FB"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76</w:t>
            </w:r>
          </w:p>
        </w:tc>
        <w:tc>
          <w:tcPr>
            <w:tcW w:w="1235" w:type="dxa"/>
            <w:noWrap/>
            <w:vAlign w:val="center"/>
            <w:hideMark/>
          </w:tcPr>
          <w:p w14:paraId="5E150ED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732.11.26</w:t>
            </w:r>
          </w:p>
        </w:tc>
        <w:tc>
          <w:tcPr>
            <w:tcW w:w="1596" w:type="dxa"/>
            <w:vAlign w:val="center"/>
            <w:hideMark/>
          </w:tcPr>
          <w:p w14:paraId="68E738B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PRZEPUST Z PIĘTRZENIEM</w:t>
            </w:r>
          </w:p>
        </w:tc>
        <w:tc>
          <w:tcPr>
            <w:tcW w:w="1077" w:type="dxa"/>
            <w:noWrap/>
            <w:vAlign w:val="center"/>
            <w:hideMark/>
          </w:tcPr>
          <w:p w14:paraId="0978239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60FB3B6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212240C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361/342; 360/343</w:t>
            </w:r>
          </w:p>
        </w:tc>
        <w:tc>
          <w:tcPr>
            <w:tcW w:w="1026" w:type="dxa"/>
            <w:vAlign w:val="center"/>
            <w:hideMark/>
          </w:tcPr>
          <w:p w14:paraId="3A1ABBE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obr.0008</w:t>
            </w:r>
          </w:p>
        </w:tc>
        <w:tc>
          <w:tcPr>
            <w:tcW w:w="1447" w:type="dxa"/>
            <w:vAlign w:val="center"/>
            <w:hideMark/>
          </w:tcPr>
          <w:p w14:paraId="2EA8331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GARBCE</w:t>
            </w:r>
          </w:p>
        </w:tc>
      </w:tr>
      <w:tr w:rsidR="00C1716F" w:rsidRPr="00C1716F" w14:paraId="3BCC3BF8" w14:textId="77777777" w:rsidTr="00C1716F">
        <w:trPr>
          <w:trHeight w:val="255"/>
          <w:jc w:val="center"/>
        </w:trPr>
        <w:tc>
          <w:tcPr>
            <w:tcW w:w="440" w:type="dxa"/>
            <w:noWrap/>
            <w:vAlign w:val="center"/>
            <w:hideMark/>
          </w:tcPr>
          <w:p w14:paraId="32F17109" w14:textId="123536FB"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77</w:t>
            </w:r>
          </w:p>
        </w:tc>
        <w:tc>
          <w:tcPr>
            <w:tcW w:w="1235" w:type="dxa"/>
            <w:noWrap/>
            <w:vAlign w:val="center"/>
            <w:hideMark/>
          </w:tcPr>
          <w:p w14:paraId="738A265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732.11.27A</w:t>
            </w:r>
          </w:p>
        </w:tc>
        <w:tc>
          <w:tcPr>
            <w:tcW w:w="1596" w:type="dxa"/>
            <w:vAlign w:val="center"/>
            <w:hideMark/>
          </w:tcPr>
          <w:p w14:paraId="15ED705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DŁUGIM NAJAZDEM</w:t>
            </w:r>
          </w:p>
        </w:tc>
        <w:tc>
          <w:tcPr>
            <w:tcW w:w="1077" w:type="dxa"/>
            <w:noWrap/>
            <w:vAlign w:val="center"/>
            <w:hideMark/>
          </w:tcPr>
          <w:p w14:paraId="50FB449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2845623"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39E9566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362/341; 361/342</w:t>
            </w:r>
          </w:p>
        </w:tc>
        <w:tc>
          <w:tcPr>
            <w:tcW w:w="1026" w:type="dxa"/>
            <w:vAlign w:val="center"/>
            <w:hideMark/>
          </w:tcPr>
          <w:p w14:paraId="47A4978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obr.0008</w:t>
            </w:r>
          </w:p>
        </w:tc>
        <w:tc>
          <w:tcPr>
            <w:tcW w:w="1447" w:type="dxa"/>
            <w:vAlign w:val="center"/>
            <w:hideMark/>
          </w:tcPr>
          <w:p w14:paraId="1055849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GARBCE</w:t>
            </w:r>
          </w:p>
        </w:tc>
      </w:tr>
      <w:tr w:rsidR="00C1716F" w:rsidRPr="00C1716F" w14:paraId="578F339B" w14:textId="77777777" w:rsidTr="00C1716F">
        <w:trPr>
          <w:trHeight w:val="255"/>
          <w:jc w:val="center"/>
        </w:trPr>
        <w:tc>
          <w:tcPr>
            <w:tcW w:w="440" w:type="dxa"/>
            <w:noWrap/>
            <w:vAlign w:val="center"/>
            <w:hideMark/>
          </w:tcPr>
          <w:p w14:paraId="25256BE4" w14:textId="53CD1F9B"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78</w:t>
            </w:r>
          </w:p>
        </w:tc>
        <w:tc>
          <w:tcPr>
            <w:tcW w:w="1235" w:type="dxa"/>
            <w:noWrap/>
            <w:vAlign w:val="center"/>
            <w:hideMark/>
          </w:tcPr>
          <w:p w14:paraId="27A8D8A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732.11.28A</w:t>
            </w:r>
          </w:p>
        </w:tc>
        <w:tc>
          <w:tcPr>
            <w:tcW w:w="1596" w:type="dxa"/>
            <w:vAlign w:val="center"/>
            <w:hideMark/>
          </w:tcPr>
          <w:p w14:paraId="138C5BC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DŁUGIM NAJAZDEM</w:t>
            </w:r>
          </w:p>
        </w:tc>
        <w:tc>
          <w:tcPr>
            <w:tcW w:w="1077" w:type="dxa"/>
            <w:noWrap/>
            <w:vAlign w:val="center"/>
            <w:hideMark/>
          </w:tcPr>
          <w:p w14:paraId="0AAABF3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376382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79544F0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362/341; 363/340</w:t>
            </w:r>
          </w:p>
        </w:tc>
        <w:tc>
          <w:tcPr>
            <w:tcW w:w="1026" w:type="dxa"/>
            <w:vAlign w:val="center"/>
            <w:hideMark/>
          </w:tcPr>
          <w:p w14:paraId="3269E31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obr.0008</w:t>
            </w:r>
          </w:p>
        </w:tc>
        <w:tc>
          <w:tcPr>
            <w:tcW w:w="1447" w:type="dxa"/>
            <w:vAlign w:val="center"/>
            <w:hideMark/>
          </w:tcPr>
          <w:p w14:paraId="2338DD5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GARBCE</w:t>
            </w:r>
          </w:p>
        </w:tc>
      </w:tr>
      <w:tr w:rsidR="00C1716F" w:rsidRPr="00C1716F" w14:paraId="7BEE2180" w14:textId="77777777" w:rsidTr="00C1716F">
        <w:trPr>
          <w:trHeight w:val="255"/>
          <w:jc w:val="center"/>
        </w:trPr>
        <w:tc>
          <w:tcPr>
            <w:tcW w:w="440" w:type="dxa"/>
            <w:noWrap/>
            <w:vAlign w:val="center"/>
            <w:hideMark/>
          </w:tcPr>
          <w:p w14:paraId="2BBBB094" w14:textId="2E8944D1"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79</w:t>
            </w:r>
          </w:p>
        </w:tc>
        <w:tc>
          <w:tcPr>
            <w:tcW w:w="1235" w:type="dxa"/>
            <w:noWrap/>
            <w:vAlign w:val="center"/>
            <w:hideMark/>
          </w:tcPr>
          <w:p w14:paraId="5A71ED7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732.11.38</w:t>
            </w:r>
          </w:p>
        </w:tc>
        <w:tc>
          <w:tcPr>
            <w:tcW w:w="1596" w:type="dxa"/>
            <w:vAlign w:val="center"/>
            <w:hideMark/>
          </w:tcPr>
          <w:p w14:paraId="5FB0B87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19A08D5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3F5ADE4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1C0D3E6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505/346</w:t>
            </w:r>
          </w:p>
        </w:tc>
        <w:tc>
          <w:tcPr>
            <w:tcW w:w="1026" w:type="dxa"/>
            <w:vAlign w:val="center"/>
            <w:hideMark/>
          </w:tcPr>
          <w:p w14:paraId="4320BB2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obr.0005</w:t>
            </w:r>
          </w:p>
        </w:tc>
        <w:tc>
          <w:tcPr>
            <w:tcW w:w="1447" w:type="dxa"/>
            <w:vAlign w:val="center"/>
            <w:hideMark/>
          </w:tcPr>
          <w:p w14:paraId="59B7D18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CHODLEWO</w:t>
            </w:r>
          </w:p>
        </w:tc>
      </w:tr>
      <w:tr w:rsidR="00C1716F" w:rsidRPr="00C1716F" w14:paraId="327783B6" w14:textId="77777777" w:rsidTr="00C1716F">
        <w:trPr>
          <w:trHeight w:val="255"/>
          <w:jc w:val="center"/>
        </w:trPr>
        <w:tc>
          <w:tcPr>
            <w:tcW w:w="440" w:type="dxa"/>
            <w:noWrap/>
            <w:vAlign w:val="center"/>
            <w:hideMark/>
          </w:tcPr>
          <w:p w14:paraId="79881632" w14:textId="21482548"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80</w:t>
            </w:r>
          </w:p>
        </w:tc>
        <w:tc>
          <w:tcPr>
            <w:tcW w:w="1235" w:type="dxa"/>
            <w:noWrap/>
            <w:vAlign w:val="center"/>
            <w:hideMark/>
          </w:tcPr>
          <w:p w14:paraId="74C86F2D"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732.11.39</w:t>
            </w:r>
          </w:p>
        </w:tc>
        <w:tc>
          <w:tcPr>
            <w:tcW w:w="1596" w:type="dxa"/>
            <w:vAlign w:val="center"/>
            <w:hideMark/>
          </w:tcPr>
          <w:p w14:paraId="485E0AA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ZASTAWKA</w:t>
            </w:r>
          </w:p>
        </w:tc>
        <w:tc>
          <w:tcPr>
            <w:tcW w:w="1077" w:type="dxa"/>
            <w:noWrap/>
            <w:vAlign w:val="center"/>
            <w:hideMark/>
          </w:tcPr>
          <w:p w14:paraId="5ACBABD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528D3F8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0FCA529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505/346</w:t>
            </w:r>
          </w:p>
        </w:tc>
        <w:tc>
          <w:tcPr>
            <w:tcW w:w="1026" w:type="dxa"/>
            <w:vAlign w:val="center"/>
            <w:hideMark/>
          </w:tcPr>
          <w:p w14:paraId="5FCF481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obr.0005</w:t>
            </w:r>
          </w:p>
        </w:tc>
        <w:tc>
          <w:tcPr>
            <w:tcW w:w="1447" w:type="dxa"/>
            <w:vAlign w:val="center"/>
            <w:hideMark/>
          </w:tcPr>
          <w:p w14:paraId="2E0C8C8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CHODLEWO</w:t>
            </w:r>
          </w:p>
        </w:tc>
      </w:tr>
      <w:tr w:rsidR="00C1716F" w:rsidRPr="00C1716F" w14:paraId="48F46281" w14:textId="77777777" w:rsidTr="00C1716F">
        <w:trPr>
          <w:trHeight w:val="255"/>
          <w:jc w:val="center"/>
        </w:trPr>
        <w:tc>
          <w:tcPr>
            <w:tcW w:w="440" w:type="dxa"/>
            <w:noWrap/>
            <w:vAlign w:val="center"/>
            <w:hideMark/>
          </w:tcPr>
          <w:p w14:paraId="2E04BC34" w14:textId="6F540CF8"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81</w:t>
            </w:r>
          </w:p>
        </w:tc>
        <w:tc>
          <w:tcPr>
            <w:tcW w:w="1235" w:type="dxa"/>
            <w:noWrap/>
            <w:vAlign w:val="center"/>
            <w:hideMark/>
          </w:tcPr>
          <w:p w14:paraId="06B4DDA0"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732.11.40</w:t>
            </w:r>
          </w:p>
        </w:tc>
        <w:tc>
          <w:tcPr>
            <w:tcW w:w="1596" w:type="dxa"/>
            <w:vAlign w:val="center"/>
            <w:hideMark/>
          </w:tcPr>
          <w:p w14:paraId="63A7089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1A012495"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38E5238C"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49918D46" w14:textId="42265B32"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360/343</w:t>
            </w:r>
            <w:r w:rsidR="00C1716F" w:rsidRPr="00C1716F">
              <w:rPr>
                <w:rFonts w:asciiTheme="minorHAnsi" w:hAnsiTheme="minorHAnsi"/>
                <w:sz w:val="20"/>
                <w:szCs w:val="20"/>
              </w:rPr>
              <w:t>, 361/342</w:t>
            </w:r>
          </w:p>
        </w:tc>
        <w:tc>
          <w:tcPr>
            <w:tcW w:w="1026" w:type="dxa"/>
            <w:vAlign w:val="center"/>
            <w:hideMark/>
          </w:tcPr>
          <w:p w14:paraId="6FE580FB"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obr.0008</w:t>
            </w:r>
          </w:p>
        </w:tc>
        <w:tc>
          <w:tcPr>
            <w:tcW w:w="1447" w:type="dxa"/>
            <w:vAlign w:val="center"/>
            <w:hideMark/>
          </w:tcPr>
          <w:p w14:paraId="5292131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GARBCE</w:t>
            </w:r>
          </w:p>
        </w:tc>
      </w:tr>
      <w:tr w:rsidR="00C1716F" w:rsidRPr="00C1716F" w14:paraId="781C1FEB" w14:textId="77777777" w:rsidTr="00C1716F">
        <w:trPr>
          <w:trHeight w:val="255"/>
          <w:jc w:val="center"/>
        </w:trPr>
        <w:tc>
          <w:tcPr>
            <w:tcW w:w="440" w:type="dxa"/>
            <w:noWrap/>
            <w:vAlign w:val="center"/>
            <w:hideMark/>
          </w:tcPr>
          <w:p w14:paraId="6273CB53" w14:textId="56AC3745"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82</w:t>
            </w:r>
          </w:p>
        </w:tc>
        <w:tc>
          <w:tcPr>
            <w:tcW w:w="1235" w:type="dxa"/>
            <w:noWrap/>
            <w:vAlign w:val="center"/>
            <w:hideMark/>
          </w:tcPr>
          <w:p w14:paraId="0F4C0E8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732.11.44</w:t>
            </w:r>
          </w:p>
        </w:tc>
        <w:tc>
          <w:tcPr>
            <w:tcW w:w="1596" w:type="dxa"/>
            <w:vAlign w:val="center"/>
            <w:hideMark/>
          </w:tcPr>
          <w:p w14:paraId="73D6805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0707BE3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4F1907A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0E46F93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363/340</w:t>
            </w:r>
          </w:p>
        </w:tc>
        <w:tc>
          <w:tcPr>
            <w:tcW w:w="1026" w:type="dxa"/>
            <w:vAlign w:val="center"/>
            <w:hideMark/>
          </w:tcPr>
          <w:p w14:paraId="53D4911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obr.0008</w:t>
            </w:r>
          </w:p>
        </w:tc>
        <w:tc>
          <w:tcPr>
            <w:tcW w:w="1447" w:type="dxa"/>
            <w:vAlign w:val="center"/>
            <w:hideMark/>
          </w:tcPr>
          <w:p w14:paraId="1CD024A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GARBCE</w:t>
            </w:r>
          </w:p>
        </w:tc>
      </w:tr>
      <w:tr w:rsidR="00C1716F" w:rsidRPr="00C1716F" w14:paraId="7A95FDBC" w14:textId="77777777" w:rsidTr="00C1716F">
        <w:trPr>
          <w:trHeight w:val="255"/>
          <w:jc w:val="center"/>
        </w:trPr>
        <w:tc>
          <w:tcPr>
            <w:tcW w:w="440" w:type="dxa"/>
            <w:noWrap/>
            <w:vAlign w:val="center"/>
            <w:hideMark/>
          </w:tcPr>
          <w:p w14:paraId="6A016C1C" w14:textId="22A765C0"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83</w:t>
            </w:r>
          </w:p>
        </w:tc>
        <w:tc>
          <w:tcPr>
            <w:tcW w:w="1235" w:type="dxa"/>
            <w:noWrap/>
            <w:vAlign w:val="center"/>
            <w:hideMark/>
          </w:tcPr>
          <w:p w14:paraId="539D642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732.11.46</w:t>
            </w:r>
          </w:p>
        </w:tc>
        <w:tc>
          <w:tcPr>
            <w:tcW w:w="1596" w:type="dxa"/>
            <w:vAlign w:val="center"/>
            <w:hideMark/>
          </w:tcPr>
          <w:p w14:paraId="58193C22"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5B24D51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2F10C7E6"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31D1A0E4"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363/340</w:t>
            </w:r>
          </w:p>
        </w:tc>
        <w:tc>
          <w:tcPr>
            <w:tcW w:w="1026" w:type="dxa"/>
            <w:vAlign w:val="center"/>
            <w:hideMark/>
          </w:tcPr>
          <w:p w14:paraId="5216189A"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obr.0008</w:t>
            </w:r>
          </w:p>
        </w:tc>
        <w:tc>
          <w:tcPr>
            <w:tcW w:w="1447" w:type="dxa"/>
            <w:vAlign w:val="center"/>
            <w:hideMark/>
          </w:tcPr>
          <w:p w14:paraId="34BABA9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GARBCE</w:t>
            </w:r>
          </w:p>
        </w:tc>
      </w:tr>
      <w:tr w:rsidR="00C1716F" w:rsidRPr="00C1716F" w14:paraId="2A5A4147" w14:textId="77777777" w:rsidTr="00C1716F">
        <w:trPr>
          <w:trHeight w:val="270"/>
          <w:jc w:val="center"/>
        </w:trPr>
        <w:tc>
          <w:tcPr>
            <w:tcW w:w="440" w:type="dxa"/>
            <w:noWrap/>
            <w:vAlign w:val="center"/>
            <w:hideMark/>
          </w:tcPr>
          <w:p w14:paraId="67341A4B" w14:textId="4B96B124" w:rsidR="00E5539F" w:rsidRPr="00C1716F" w:rsidRDefault="007930D0" w:rsidP="004D30AA">
            <w:pPr>
              <w:spacing w:line="276" w:lineRule="auto"/>
              <w:jc w:val="center"/>
              <w:rPr>
                <w:rFonts w:asciiTheme="minorHAnsi" w:hAnsiTheme="minorHAnsi"/>
                <w:sz w:val="20"/>
                <w:szCs w:val="20"/>
              </w:rPr>
            </w:pPr>
            <w:r w:rsidRPr="00C1716F">
              <w:rPr>
                <w:rFonts w:asciiTheme="minorHAnsi" w:hAnsiTheme="minorHAnsi"/>
                <w:sz w:val="20"/>
                <w:szCs w:val="20"/>
              </w:rPr>
              <w:t>84</w:t>
            </w:r>
          </w:p>
        </w:tc>
        <w:tc>
          <w:tcPr>
            <w:tcW w:w="1235" w:type="dxa"/>
            <w:noWrap/>
            <w:vAlign w:val="center"/>
            <w:hideMark/>
          </w:tcPr>
          <w:p w14:paraId="54E198F8"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732.11.50</w:t>
            </w:r>
          </w:p>
        </w:tc>
        <w:tc>
          <w:tcPr>
            <w:tcW w:w="1596" w:type="dxa"/>
            <w:vAlign w:val="center"/>
            <w:hideMark/>
          </w:tcPr>
          <w:p w14:paraId="6DB6473F"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BRÓD Z PROGIEM</w:t>
            </w:r>
          </w:p>
        </w:tc>
        <w:tc>
          <w:tcPr>
            <w:tcW w:w="1077" w:type="dxa"/>
            <w:noWrap/>
            <w:vAlign w:val="center"/>
            <w:hideMark/>
          </w:tcPr>
          <w:p w14:paraId="04D81DF9"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Żmigród</w:t>
            </w:r>
          </w:p>
        </w:tc>
        <w:tc>
          <w:tcPr>
            <w:tcW w:w="1088" w:type="dxa"/>
            <w:noWrap/>
            <w:vAlign w:val="center"/>
            <w:hideMark/>
          </w:tcPr>
          <w:p w14:paraId="7202841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trzebnicki</w:t>
            </w:r>
          </w:p>
        </w:tc>
        <w:tc>
          <w:tcPr>
            <w:tcW w:w="1133" w:type="dxa"/>
            <w:noWrap/>
            <w:vAlign w:val="center"/>
            <w:hideMark/>
          </w:tcPr>
          <w:p w14:paraId="65924DC1"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358/345; 359/344</w:t>
            </w:r>
          </w:p>
        </w:tc>
        <w:tc>
          <w:tcPr>
            <w:tcW w:w="1026" w:type="dxa"/>
            <w:vAlign w:val="center"/>
            <w:hideMark/>
          </w:tcPr>
          <w:p w14:paraId="38BDD86E"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nr obr.0008</w:t>
            </w:r>
          </w:p>
        </w:tc>
        <w:tc>
          <w:tcPr>
            <w:tcW w:w="1447" w:type="dxa"/>
            <w:vAlign w:val="center"/>
            <w:hideMark/>
          </w:tcPr>
          <w:p w14:paraId="6624BC57" w14:textId="77777777" w:rsidR="00E5539F" w:rsidRPr="00C1716F" w:rsidRDefault="00E5539F" w:rsidP="004D30AA">
            <w:pPr>
              <w:spacing w:line="276" w:lineRule="auto"/>
              <w:jc w:val="center"/>
              <w:rPr>
                <w:rFonts w:asciiTheme="minorHAnsi" w:hAnsiTheme="minorHAnsi"/>
                <w:sz w:val="20"/>
                <w:szCs w:val="20"/>
              </w:rPr>
            </w:pPr>
            <w:r w:rsidRPr="00C1716F">
              <w:rPr>
                <w:rFonts w:asciiTheme="minorHAnsi" w:hAnsiTheme="minorHAnsi"/>
                <w:sz w:val="20"/>
                <w:szCs w:val="20"/>
              </w:rPr>
              <w:t>GARBCE</w:t>
            </w:r>
          </w:p>
        </w:tc>
      </w:tr>
    </w:tbl>
    <w:p w14:paraId="442CD5E0" w14:textId="77777777" w:rsidR="00734D67" w:rsidRDefault="00734D67" w:rsidP="004D30AA">
      <w:pPr>
        <w:spacing w:line="276" w:lineRule="auto"/>
      </w:pPr>
    </w:p>
    <w:p w14:paraId="6163F4F5" w14:textId="77777777" w:rsidR="00421A19" w:rsidRPr="004D30AA" w:rsidRDefault="00421A19" w:rsidP="004D30AA">
      <w:pPr>
        <w:spacing w:line="276" w:lineRule="auto"/>
      </w:pPr>
    </w:p>
    <w:p w14:paraId="45AA474F" w14:textId="7269D6D7" w:rsidR="00734D67" w:rsidRPr="00421A19" w:rsidRDefault="00E55AC9" w:rsidP="004D30AA">
      <w:pPr>
        <w:pStyle w:val="Nagwek1"/>
        <w:numPr>
          <w:ilvl w:val="0"/>
          <w:numId w:val="2"/>
        </w:numPr>
        <w:spacing w:line="276" w:lineRule="auto"/>
        <w:rPr>
          <w:rFonts w:cs="Times New Roman"/>
          <w:sz w:val="24"/>
          <w:szCs w:val="24"/>
        </w:rPr>
      </w:pPr>
      <w:bookmarkStart w:id="5" w:name="_Toc12362462"/>
      <w:r w:rsidRPr="004D30AA">
        <w:rPr>
          <w:rFonts w:cs="Times New Roman"/>
          <w:sz w:val="24"/>
          <w:szCs w:val="24"/>
        </w:rPr>
        <w:t>Opis i charakterystyka przedsięwzięcia</w:t>
      </w:r>
      <w:bookmarkEnd w:id="5"/>
    </w:p>
    <w:p w14:paraId="34B74291" w14:textId="77777777" w:rsidR="00063AB2" w:rsidRPr="004D30AA" w:rsidRDefault="00063AB2" w:rsidP="004D30AA">
      <w:pPr>
        <w:spacing w:line="276" w:lineRule="auto"/>
        <w:ind w:firstLine="709"/>
        <w:rPr>
          <w:rFonts w:cs="Times New Roman"/>
          <w:lang w:bidi="en-US"/>
        </w:rPr>
      </w:pPr>
      <w:r w:rsidRPr="004D30AA">
        <w:rPr>
          <w:rFonts w:cs="Times New Roman"/>
          <w:lang w:bidi="en-US"/>
        </w:rPr>
        <w:t>W przypadku wszystkich planowanych do realizacji obiektów piętrzących, wysokość piętrzenia będzie niższa niż 1 m.</w:t>
      </w:r>
    </w:p>
    <w:p w14:paraId="7E65B736" w14:textId="77777777" w:rsidR="00063AB2" w:rsidRDefault="00063AB2" w:rsidP="004D30AA">
      <w:pPr>
        <w:spacing w:line="276" w:lineRule="auto"/>
        <w:rPr>
          <w:lang w:bidi="en-US"/>
        </w:rPr>
      </w:pPr>
    </w:p>
    <w:p w14:paraId="2B988093" w14:textId="77777777" w:rsidR="005D6DD0" w:rsidRPr="004D30AA" w:rsidRDefault="005D6DD0" w:rsidP="004D30AA">
      <w:pPr>
        <w:spacing w:line="276" w:lineRule="auto"/>
        <w:rPr>
          <w:lang w:bidi="en-US"/>
        </w:rPr>
      </w:pPr>
    </w:p>
    <w:p w14:paraId="277F20BB" w14:textId="72B20615" w:rsidR="00063AB2" w:rsidRPr="00421A19" w:rsidRDefault="00063AB2" w:rsidP="004D30AA">
      <w:pPr>
        <w:pStyle w:val="Akapitzlist"/>
        <w:numPr>
          <w:ilvl w:val="0"/>
          <w:numId w:val="12"/>
        </w:numPr>
        <w:spacing w:line="276" w:lineRule="auto"/>
        <w:rPr>
          <w:rFonts w:cs="Times New Roman"/>
          <w:b/>
          <w:lang w:bidi="en-US"/>
        </w:rPr>
      </w:pPr>
      <w:r w:rsidRPr="004D30AA">
        <w:rPr>
          <w:rFonts w:cs="Times New Roman"/>
          <w:b/>
          <w:lang w:bidi="en-US"/>
        </w:rPr>
        <w:t>Zbiorniki bezodpływowe</w:t>
      </w:r>
    </w:p>
    <w:p w14:paraId="531769D1" w14:textId="77777777" w:rsidR="00063AB2" w:rsidRPr="004D30AA" w:rsidRDefault="00063AB2" w:rsidP="004D30AA">
      <w:pPr>
        <w:spacing w:line="276" w:lineRule="auto"/>
        <w:ind w:right="-3" w:firstLine="709"/>
        <w:rPr>
          <w:rFonts w:eastAsia="Times New Roman" w:cs="Times New Roman"/>
          <w:szCs w:val="24"/>
          <w:lang w:eastAsia="ar-SA"/>
        </w:rPr>
      </w:pPr>
      <w:r w:rsidRPr="004D30AA">
        <w:rPr>
          <w:rFonts w:eastAsia="Times New Roman" w:cs="Times New Roman"/>
          <w:szCs w:val="24"/>
          <w:lang w:eastAsia="ar-SA"/>
        </w:rPr>
        <w:lastRenderedPageBreak/>
        <w:t xml:space="preserve">W zbiornikach </w:t>
      </w:r>
      <w:proofErr w:type="spellStart"/>
      <w:r w:rsidRPr="004D30AA">
        <w:rPr>
          <w:rFonts w:eastAsia="Times New Roman" w:cs="Times New Roman"/>
          <w:szCs w:val="24"/>
          <w:lang w:eastAsia="ar-SA"/>
        </w:rPr>
        <w:t>bezdopływowych</w:t>
      </w:r>
      <w:proofErr w:type="spellEnd"/>
      <w:r w:rsidRPr="004D30AA">
        <w:rPr>
          <w:rFonts w:eastAsia="Times New Roman" w:cs="Times New Roman"/>
          <w:szCs w:val="24"/>
          <w:lang w:eastAsia="ar-SA"/>
        </w:rPr>
        <w:t xml:space="preserve"> bez piętrzenia nie będą zastosowane żadne budowle piętrzące i upustowe. Jedynie czasza zbiornika będzie odpowiednio wyprofilowana.</w:t>
      </w:r>
    </w:p>
    <w:p w14:paraId="4443667E" w14:textId="77777777" w:rsidR="00063AB2" w:rsidRPr="004D30AA" w:rsidRDefault="00063AB2" w:rsidP="004D30AA">
      <w:pPr>
        <w:spacing w:line="276" w:lineRule="auto"/>
        <w:ind w:right="-3" w:firstLine="709"/>
        <w:rPr>
          <w:rFonts w:eastAsia="Times New Roman" w:cs="Times New Roman"/>
          <w:szCs w:val="24"/>
          <w:lang w:eastAsia="ar-SA"/>
        </w:rPr>
      </w:pPr>
      <w:r w:rsidRPr="004D30AA">
        <w:rPr>
          <w:rFonts w:eastAsia="Times New Roman" w:cs="Times New Roman"/>
          <w:szCs w:val="24"/>
          <w:lang w:eastAsia="pl-PL"/>
        </w:rPr>
        <w:t xml:space="preserve">W celu zachowania miejsc gdzie woda wolniej osiąga wyższą temperaturę, a w czasie ekstremalnych susz i radykalnego obniżenia jej zwierciadła utrzymywania wody najdłużej dla schronienia się i ewentualnej ewakuacji żyjących tam organizmów (szczególnie chronionych), w dnie zbiorników zaprojektowano owalne zagłębienie o głębokości ok. 1,0 m poniżej dna. Zagłębienia zaprojektowano po to, aby w przypadku ekstremalnych susz ich rozmieszczenie gwarantowało swobodne schronienie się żyjących organizmów z całego zbiornika. Nasłonecznione </w:t>
      </w:r>
      <w:proofErr w:type="spellStart"/>
      <w:r w:rsidRPr="004D30AA">
        <w:rPr>
          <w:rFonts w:eastAsia="Times New Roman" w:cs="Times New Roman"/>
          <w:szCs w:val="24"/>
          <w:lang w:eastAsia="pl-PL"/>
        </w:rPr>
        <w:t>wypłycenia</w:t>
      </w:r>
      <w:proofErr w:type="spellEnd"/>
      <w:r w:rsidRPr="004D30AA">
        <w:rPr>
          <w:rFonts w:eastAsia="Times New Roman" w:cs="Times New Roman"/>
          <w:szCs w:val="24"/>
          <w:lang w:eastAsia="pl-PL"/>
        </w:rPr>
        <w:t xml:space="preserve"> o nieregularnych kształtach stworzą optymalne warunki dla rozmnażania się płazów, a nachylenie skarp linii brzegowej tej części zbiorników uformowano tak, by stanowiły wychodnie dla płazów oraz miejsca, które będą stanowiły zejścia do wodopoju dla zwierzyny.</w:t>
      </w:r>
    </w:p>
    <w:p w14:paraId="68BFDB5E" w14:textId="77777777" w:rsidR="00063AB2" w:rsidRPr="004D30AA" w:rsidRDefault="00063AB2" w:rsidP="004D30AA">
      <w:pPr>
        <w:spacing w:line="276" w:lineRule="auto"/>
        <w:ind w:right="-3" w:firstLine="709"/>
        <w:rPr>
          <w:rFonts w:eastAsia="Times New Roman" w:cs="Times New Roman"/>
          <w:szCs w:val="24"/>
          <w:lang w:eastAsia="ar-SA"/>
        </w:rPr>
      </w:pPr>
      <w:r w:rsidRPr="004D30AA">
        <w:rPr>
          <w:rFonts w:eastAsia="Times New Roman" w:cs="Times New Roman"/>
          <w:szCs w:val="24"/>
          <w:lang w:eastAsia="ar-SA"/>
        </w:rPr>
        <w:t>Linię brzegu dla zróżnicowania flory i fauny zaplanowano jako nieregularną z małymi zatoczkami, cyplami, które będą stanowić siedliska dla zwierząt stwarzające optymalne warunki do rozrodu i miejsce do żerowania. Taki kształt zbiornika sprawi, że zostanie on naturalnie wkomponowany w otoczenie.</w:t>
      </w:r>
    </w:p>
    <w:p w14:paraId="2C0D7554" w14:textId="77777777" w:rsidR="00063AB2" w:rsidRPr="004D30AA" w:rsidRDefault="00063AB2" w:rsidP="004D30AA">
      <w:pPr>
        <w:spacing w:line="276" w:lineRule="auto"/>
        <w:rPr>
          <w:rFonts w:cs="Times New Roman"/>
          <w:szCs w:val="24"/>
          <w:lang w:bidi="en-US"/>
        </w:rPr>
      </w:pPr>
    </w:p>
    <w:p w14:paraId="1B5AD82E" w14:textId="77777777" w:rsidR="00063AB2" w:rsidRPr="004D30AA" w:rsidRDefault="00063AB2" w:rsidP="004D30AA">
      <w:pPr>
        <w:pStyle w:val="Akapitzlist"/>
        <w:numPr>
          <w:ilvl w:val="0"/>
          <w:numId w:val="12"/>
        </w:numPr>
        <w:spacing w:line="276" w:lineRule="auto"/>
        <w:rPr>
          <w:rFonts w:cs="Times New Roman"/>
          <w:b/>
          <w:szCs w:val="24"/>
          <w:lang w:bidi="en-US"/>
        </w:rPr>
      </w:pPr>
      <w:r w:rsidRPr="004D30AA">
        <w:rPr>
          <w:rFonts w:cs="Times New Roman"/>
          <w:b/>
          <w:szCs w:val="24"/>
          <w:lang w:bidi="en-US"/>
        </w:rPr>
        <w:t>Przepusty</w:t>
      </w:r>
    </w:p>
    <w:p w14:paraId="07242D30" w14:textId="77777777" w:rsidR="00063AB2" w:rsidRPr="004D30AA" w:rsidRDefault="00063AB2" w:rsidP="004D30AA">
      <w:pPr>
        <w:spacing w:line="276" w:lineRule="auto"/>
        <w:ind w:firstLine="708"/>
        <w:rPr>
          <w:rFonts w:cs="Times New Roman"/>
          <w:b/>
          <w:i/>
          <w:szCs w:val="24"/>
        </w:rPr>
      </w:pPr>
      <w:r w:rsidRPr="004D30AA">
        <w:rPr>
          <w:rFonts w:eastAsia="Times New Roman" w:cs="Times New Roman"/>
          <w:szCs w:val="24"/>
          <w:lang w:eastAsia="ar-SA"/>
        </w:rPr>
        <w:t xml:space="preserve">Zgodnie z wytycznymi zawartymi w </w:t>
      </w:r>
      <w:r w:rsidRPr="004D30AA">
        <w:rPr>
          <w:rFonts w:eastAsia="Times New Roman" w:cs="Times New Roman"/>
          <w:i/>
          <w:szCs w:val="24"/>
          <w:lang w:eastAsia="ar-SA"/>
        </w:rPr>
        <w:t>Podręczniku wdrażania projektu</w:t>
      </w:r>
      <w:r w:rsidRPr="004D30AA">
        <w:rPr>
          <w:rFonts w:eastAsia="Times New Roman" w:cs="Times New Roman"/>
          <w:szCs w:val="24"/>
          <w:lang w:eastAsia="ar-SA"/>
        </w:rPr>
        <w:t xml:space="preserve"> (…) preferuje się zastosowanie przepustu sklepionego otwartego profilem do dna cieku. Przepusty łukowo – kołowe o dużym świetle pozwalają zwierzętom na swobodne przemieszczanie się przez nie. Nie stwarzają problemów w eksploatacji i nie zatykają się. W celu umożliwienia przez nie wędrówek zwierząt przepusty powinny posiadać naturalne dno.</w:t>
      </w:r>
    </w:p>
    <w:p w14:paraId="11E64110" w14:textId="77777777" w:rsidR="00063AB2" w:rsidRPr="004D30AA" w:rsidRDefault="00063AB2" w:rsidP="004D30AA">
      <w:pPr>
        <w:spacing w:line="276" w:lineRule="auto"/>
        <w:ind w:firstLine="708"/>
        <w:rPr>
          <w:rFonts w:eastAsia="Times New Roman" w:cs="Times New Roman"/>
          <w:szCs w:val="24"/>
          <w:lang w:eastAsia="ar-SA"/>
        </w:rPr>
      </w:pPr>
      <w:r w:rsidRPr="004D30AA">
        <w:rPr>
          <w:rFonts w:eastAsia="Times New Roman" w:cs="Times New Roman"/>
          <w:szCs w:val="24"/>
          <w:lang w:eastAsia="ar-SA"/>
        </w:rPr>
        <w:t>Długość przepustu jest dostosowana do miejsca wbudowania z uwzględnieniem istniejących warunków terenowych. Przepusty o przekroju łukowo – kołowym przy niepełnym napełnieniu wodą zapewniają większe przepływy w porównaniu z konstrukcjami o przekroju kołowym o ok. 30% przy założeniu tych samych warunków pracy.</w:t>
      </w:r>
    </w:p>
    <w:p w14:paraId="495AC63F"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 xml:space="preserve">Przepusty realizowane z użyciem rur nie wymagają budowy ścianek czołowych, można natomiast wzmocnić skarpy przez ich </w:t>
      </w:r>
      <w:proofErr w:type="spellStart"/>
      <w:r w:rsidRPr="004D30AA">
        <w:rPr>
          <w:rFonts w:eastAsia="Times New Roman" w:cs="Times New Roman"/>
          <w:szCs w:val="24"/>
          <w:lang w:eastAsia="ar-SA"/>
        </w:rPr>
        <w:t>obrukowanie</w:t>
      </w:r>
      <w:proofErr w:type="spellEnd"/>
      <w:r w:rsidRPr="004D30AA">
        <w:rPr>
          <w:rFonts w:eastAsia="Times New Roman" w:cs="Times New Roman"/>
          <w:szCs w:val="24"/>
          <w:lang w:eastAsia="ar-SA"/>
        </w:rPr>
        <w:t xml:space="preserve"> lub darniowanie. Dzięki dużej wytrzymałości, są w stanie przenosić wszystkie klasy obciążeń drogowych i kolejowych.</w:t>
      </w:r>
    </w:p>
    <w:p w14:paraId="3A744B02"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 xml:space="preserve">Dużymi zaletami takich konstrukcji jest szybki i łatwy montaż, niższe koszty budowy w porównaniu do tradycyjnych konstrukcji żelbetowych czy stalowych, prostota konstrukcji, minimalizacja kosztów utrzymania zabudowanych obiektów, duża nośność dzięki współpracy konstrukcji z otaczającym gruntem w przenoszeniu obciążeń. Przepusty łukowo-kołowe dobrze tolerują nierównomierne osiadanie podłoża i dlatego doskonale nadają się do stosowania na podłożu o małej nośności. Z uwagi na mniejsze parcie rur podatnych na podłoże niż rur betonowych można je stosować na gruntach słabonośnych. Dla podłoża, które nie spełnia warunku nośności należy zaprojektować wzmocnienie, np. poprzez wymianę gruntu, wzmocnienie podłoża </w:t>
      </w:r>
      <w:proofErr w:type="spellStart"/>
      <w:r w:rsidRPr="004D30AA">
        <w:rPr>
          <w:rFonts w:eastAsia="Times New Roman" w:cs="Times New Roman"/>
          <w:szCs w:val="24"/>
          <w:lang w:eastAsia="ar-SA"/>
        </w:rPr>
        <w:t>geosyntetykami</w:t>
      </w:r>
      <w:proofErr w:type="spellEnd"/>
      <w:r w:rsidRPr="004D30AA">
        <w:rPr>
          <w:rFonts w:eastAsia="Times New Roman" w:cs="Times New Roman"/>
          <w:szCs w:val="24"/>
          <w:lang w:eastAsia="ar-SA"/>
        </w:rPr>
        <w:t>, itp.</w:t>
      </w:r>
    </w:p>
    <w:p w14:paraId="1A6E69B0"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 xml:space="preserve">Przepust tego rodzaju nie wymaga ścianek czołowych oraz betonowych fundamentów. Na zasypkę i fundament kruszywowy należy zastosować: żwir, mieszanki </w:t>
      </w:r>
      <w:r w:rsidRPr="004D30AA">
        <w:rPr>
          <w:rFonts w:eastAsia="Times New Roman" w:cs="Times New Roman"/>
          <w:szCs w:val="24"/>
          <w:lang w:eastAsia="ar-SA"/>
        </w:rPr>
        <w:lastRenderedPageBreak/>
        <w:t>żwirowo – piaskowe lub pospółkę. Kruszywo powinno mieć frakcję 0 – 32 mm. Szerokość fundamentu w przekroju poprzecznym rury powinna wykraczać poza jej obwód na szerokość równą połowie rozpiętości, jednak nie mniej niż 0,60 m. Grubość fundamentu kruszywowego powinna być nie mniejsza niż 20 cm. Wskaźnik zagęszczenia powinien wynosić co najmniej 0,98 [-]. Na zagęszczonym fundamencie należy wykonać podsypkę żwirowo – piaskową o grubości ok. 5 cm.</w:t>
      </w:r>
    </w:p>
    <w:p w14:paraId="4FACD819" w14:textId="2AFF62AC"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Niweleta dna przepustu powinna być na takiej wysokości względem dna cieku, aby wyeliminować możliwość podmywania rury i ewentualnego wpływu wody pod rurę.</w:t>
      </w:r>
    </w:p>
    <w:p w14:paraId="34EB0BE7"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Przed i za przebudowanym przepustem należy umocnić brzeg na długości 10 m. Na wstępie należy przeprowadzić pomiary geodezyjne pozwalające wyznaczyć oś oraz lokalizację i wysokość punktów charakterystycznych przepustu. Następnie należy wykonać wykop pozwalający na ułożenie fundamentu kruszywowego. Po ułożeniu przepustu należy przystąpić do wykonania zasypu piaskowo żwirowego, który docelowo powinien przykryć górną powierzchnię rury przepustu na minimum 15 cm. Zasyp piaskowo żwirowy i fundament z pospółki powinny być zagęszczane warstwami 15 – 30 cm. Zagęszczanie należy prowadzić równomiernie po obu stronach rury przepustu. Zasyp i fundament należy zagęścić do wskaźnika 0,98. Grunt zasypowy powinien mieć uziarnienie 0 – 32 mm. Po ułożeniu przepustu należy przystąpić do zagęszczania nasypu drogowego oraz ułożenia warstw konstrukcji nawierzchni. Następnie należy wykonać umocnienia na skarpach wlotu i wylotu z kamienia łamanego. Po wykonaniu umocnień skarp należy umocnić dno.</w:t>
      </w:r>
    </w:p>
    <w:p w14:paraId="38346812"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Dostawa rur przepustu na budowę odbywa się środkami transportu kołowego. Rozładunek elementów oraz montaż na przygotowanym wcześniej fundamencie z kruszywa przeprowadza się za pomocą pasów przy użyciu sprzętu mechanicznego np. lekkiego dźwigu lub ładowarki.</w:t>
      </w:r>
    </w:p>
    <w:p w14:paraId="4D895B7F"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 xml:space="preserve">Wlot i wylot z przepustu należy wykończyć poprzez ścięcie skośne konstrukcji zgodnie z pochyleniem skarpy. Skarpy wykończone poprzez </w:t>
      </w:r>
      <w:proofErr w:type="spellStart"/>
      <w:r w:rsidRPr="004D30AA">
        <w:rPr>
          <w:rFonts w:eastAsia="Times New Roman" w:cs="Times New Roman"/>
          <w:szCs w:val="24"/>
          <w:lang w:eastAsia="ar-SA"/>
        </w:rPr>
        <w:t>obrukowanie</w:t>
      </w:r>
      <w:proofErr w:type="spellEnd"/>
      <w:r w:rsidRPr="004D30AA">
        <w:rPr>
          <w:rFonts w:eastAsia="Times New Roman" w:cs="Times New Roman"/>
          <w:szCs w:val="24"/>
          <w:lang w:eastAsia="ar-SA"/>
        </w:rPr>
        <w:t>. Po wykonaniu umocnień skarp należy umocnić dno. Na przejazd należy zastosować bruk kamienny lub płyty betonowe.</w:t>
      </w:r>
    </w:p>
    <w:p w14:paraId="2987F2A0"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Technologia montażu przepustów nie jest skomplikowana i może być realizowana przez niewykwalifikowaną ekipę robotników pod nadzorem kierownika robót. Pozwala to na szybkie prowadzenie robót bez użycia ciężkiego sprzętu i specjalistycznych narzędzi.</w:t>
      </w:r>
    </w:p>
    <w:p w14:paraId="2279366E" w14:textId="77777777" w:rsidR="00063AB2" w:rsidRPr="004D30AA" w:rsidRDefault="00063AB2" w:rsidP="004D30AA">
      <w:pPr>
        <w:spacing w:line="276" w:lineRule="auto"/>
        <w:ind w:right="-3" w:firstLine="708"/>
        <w:rPr>
          <w:rFonts w:eastAsia="Times New Roman" w:cs="Times New Roman"/>
          <w:szCs w:val="24"/>
          <w:lang w:eastAsia="ar-SA"/>
        </w:rPr>
      </w:pPr>
    </w:p>
    <w:p w14:paraId="5F73B5A5" w14:textId="77777777" w:rsidR="00063AB2" w:rsidRPr="004D30AA" w:rsidRDefault="00063AB2" w:rsidP="004D30AA">
      <w:pPr>
        <w:pStyle w:val="Akapitzlist"/>
        <w:numPr>
          <w:ilvl w:val="0"/>
          <w:numId w:val="12"/>
        </w:numPr>
        <w:spacing w:line="276" w:lineRule="auto"/>
        <w:rPr>
          <w:rFonts w:cs="Times New Roman"/>
          <w:b/>
          <w:szCs w:val="24"/>
          <w:lang w:bidi="en-US"/>
        </w:rPr>
      </w:pPr>
      <w:r w:rsidRPr="004D30AA">
        <w:rPr>
          <w:rFonts w:cs="Times New Roman"/>
          <w:b/>
          <w:szCs w:val="24"/>
          <w:lang w:bidi="en-US"/>
        </w:rPr>
        <w:t>Przepusty z piętrzeniem</w:t>
      </w:r>
    </w:p>
    <w:p w14:paraId="750C6CC1" w14:textId="77777777" w:rsidR="00063AB2" w:rsidRPr="004D30AA" w:rsidRDefault="00063AB2" w:rsidP="004D30AA">
      <w:pPr>
        <w:spacing w:line="276" w:lineRule="auto"/>
        <w:ind w:firstLine="708"/>
        <w:rPr>
          <w:rFonts w:eastAsia="Times New Roman" w:cs="Times New Roman"/>
          <w:szCs w:val="24"/>
          <w:lang w:eastAsia="ar-SA"/>
        </w:rPr>
      </w:pPr>
      <w:r w:rsidRPr="004D30AA">
        <w:rPr>
          <w:rFonts w:eastAsia="Times New Roman" w:cs="Times New Roman"/>
          <w:szCs w:val="24"/>
          <w:lang w:eastAsia="ar-SA"/>
        </w:rPr>
        <w:t xml:space="preserve">Przepusty z piętrzeniem mają zastosowanie w budownictwie wodnym na drogach rolniczych i leśnych. Średnice zostaną dobrane na przepływ wody miarodajnej. Wlot i wylot z przepustu należy wykończyć poprzez ścięcie skośne konstrukcji zgodnie z pochyleniem skarpy. Skarpy wykończone zostaną poprzez </w:t>
      </w:r>
      <w:proofErr w:type="spellStart"/>
      <w:r w:rsidRPr="004D30AA">
        <w:rPr>
          <w:rFonts w:eastAsia="Times New Roman" w:cs="Times New Roman"/>
          <w:szCs w:val="24"/>
          <w:lang w:eastAsia="ar-SA"/>
        </w:rPr>
        <w:t>obrukowanie</w:t>
      </w:r>
      <w:proofErr w:type="spellEnd"/>
      <w:r w:rsidRPr="004D30AA">
        <w:rPr>
          <w:rFonts w:eastAsia="Times New Roman" w:cs="Times New Roman"/>
          <w:szCs w:val="24"/>
          <w:lang w:eastAsia="ar-SA"/>
        </w:rPr>
        <w:t xml:space="preserve"> lub kaszycami. Po wykonaniu umocnień skarp należy umocnić dno. Przed i za przebudowanym przepustem należy umocnić brzeg na długości ok. 10 m. Pod narzutem kamiennym należy ułożyć włókninę.</w:t>
      </w:r>
    </w:p>
    <w:p w14:paraId="78B524F1" w14:textId="77777777" w:rsidR="00063AB2" w:rsidRPr="004D30AA" w:rsidRDefault="00063AB2" w:rsidP="004D30AA">
      <w:pPr>
        <w:spacing w:line="276" w:lineRule="auto"/>
        <w:ind w:firstLine="708"/>
        <w:rPr>
          <w:rFonts w:eastAsia="Times New Roman" w:cs="Times New Roman"/>
          <w:szCs w:val="24"/>
          <w:lang w:eastAsia="ar-SA"/>
        </w:rPr>
      </w:pPr>
      <w:r w:rsidRPr="004D30AA">
        <w:rPr>
          <w:rFonts w:eastAsia="Times New Roman" w:cs="Times New Roman"/>
          <w:szCs w:val="24"/>
          <w:lang w:eastAsia="ar-SA"/>
        </w:rPr>
        <w:t xml:space="preserve">Materiał zasypki powinien być układany warstwami o maksymalnej grubości ok. 30 cm, a następnie zagęszczany. Układanie musi być wykonane symetrycznie, aby wysokość </w:t>
      </w:r>
      <w:r w:rsidRPr="004D30AA">
        <w:rPr>
          <w:rFonts w:eastAsia="Times New Roman" w:cs="Times New Roman"/>
          <w:szCs w:val="24"/>
          <w:lang w:eastAsia="ar-SA"/>
        </w:rPr>
        <w:lastRenderedPageBreak/>
        <w:t>zasypki była taka sama po obydwu stronach konstrukcji stalowej, przy czym dopuszcza się różnicę wysokości równą jednej warstwie Przed przystąpieniem do układania kolejnej warstwy należy upewnić się, czy poprzednia została właściwie zagęszczona. Wskaźnik zagęszczenia kruszywa zasypki, zgodnie z normą PN-B-0605 Geotechnika. Raporty ziemne. Wymagania ogólne i EN-1997-1 (EUROKOD 7) powinien wynosić min. 0,98. Kruszywo powinno mieć frakcję 0 – 42 mm.</w:t>
      </w:r>
    </w:p>
    <w:p w14:paraId="58572311" w14:textId="77777777" w:rsidR="00063AB2" w:rsidRPr="004D30AA" w:rsidRDefault="00063AB2" w:rsidP="004D30AA">
      <w:pPr>
        <w:spacing w:line="276" w:lineRule="auto"/>
        <w:ind w:firstLine="708"/>
        <w:rPr>
          <w:rFonts w:eastAsia="Times New Roman" w:cs="Times New Roman"/>
          <w:szCs w:val="24"/>
          <w:lang w:eastAsia="ar-SA"/>
        </w:rPr>
      </w:pPr>
      <w:r w:rsidRPr="004D30AA">
        <w:rPr>
          <w:rFonts w:eastAsia="Times New Roman" w:cs="Times New Roman"/>
          <w:szCs w:val="24"/>
          <w:lang w:eastAsia="ar-SA"/>
        </w:rPr>
        <w:t>Przy piętrzeniu do 0,90 m zaprojektowane przepusty nie wymagają ścianek szczelnych. Jedynie ścianka zastawki musi być zagłębiona na głębokość uzależnioną od przepuszczalności podłoża w podłożu nieprzepuszczalnym na głębokość ok. 1,0 m; zaś w podłożu przepuszczalnym na głębokość trzykrotnej wysokości piętrzenia.</w:t>
      </w:r>
    </w:p>
    <w:p w14:paraId="21E92436" w14:textId="77777777" w:rsidR="00063AB2" w:rsidRPr="004D30AA" w:rsidRDefault="00063AB2" w:rsidP="004D30AA">
      <w:pPr>
        <w:spacing w:line="276" w:lineRule="auto"/>
        <w:ind w:right="-3" w:firstLine="567"/>
        <w:rPr>
          <w:rFonts w:eastAsia="Times New Roman" w:cs="Times New Roman"/>
          <w:szCs w:val="24"/>
          <w:lang w:eastAsia="ar-SA"/>
        </w:rPr>
      </w:pPr>
      <w:r w:rsidRPr="004D30AA">
        <w:rPr>
          <w:rFonts w:eastAsia="Times New Roman" w:cs="Times New Roman"/>
          <w:szCs w:val="24"/>
          <w:lang w:eastAsia="ar-SA"/>
        </w:rPr>
        <w:t>W przypadku przepustu z wykorzystaniem materiałów naturalnych stosuje się przewód rurowy służący prowadzeniu wód z materiałów tworzywowych, natomiast ubezpieczenie przepustu na górnym i dolnym stanowisku, a także element piętrzący – wykonuje się z materiałów naturalnych. Przyczółki przepustu stanowią kaszyce wypełnione kamieniem. Przed wlotem do przepustu zlokalizowane jest piętrzenie w postaci skrzyni piętrzącej wykonanej z bali, której przednią część stanowi ścianka szczelna z szandorami (zastawka).</w:t>
      </w:r>
    </w:p>
    <w:p w14:paraId="568BD8CD" w14:textId="77777777" w:rsidR="00063AB2" w:rsidRPr="004D30AA" w:rsidRDefault="00063AB2" w:rsidP="004D30AA">
      <w:pPr>
        <w:spacing w:line="276" w:lineRule="auto"/>
      </w:pPr>
    </w:p>
    <w:p w14:paraId="4E090C56" w14:textId="77777777" w:rsidR="00063AB2" w:rsidRPr="004D30AA" w:rsidRDefault="00063AB2" w:rsidP="004D30AA">
      <w:pPr>
        <w:pStyle w:val="Akapitzlist"/>
        <w:numPr>
          <w:ilvl w:val="0"/>
          <w:numId w:val="12"/>
        </w:numPr>
        <w:spacing w:line="276" w:lineRule="auto"/>
        <w:rPr>
          <w:rFonts w:cs="Times New Roman"/>
          <w:b/>
          <w:szCs w:val="24"/>
          <w:lang w:bidi="en-US"/>
        </w:rPr>
      </w:pPr>
      <w:r w:rsidRPr="004D30AA">
        <w:rPr>
          <w:rFonts w:cs="Times New Roman"/>
          <w:b/>
          <w:szCs w:val="24"/>
          <w:lang w:bidi="en-US"/>
        </w:rPr>
        <w:t>Zastawki drewniane</w:t>
      </w:r>
    </w:p>
    <w:p w14:paraId="4C2B0D3E"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Przed przepustem można wykonać zastawkę z materiałów naturalnych tworząc przepust z piętrzeniem. Zastawki to proste urządzenia piętrzące posiadające możliwość regulacji poziomu wody w zależności od okresowych potrzeb nawadniania lub odwadniania danego obszaru. Regulacja poziomu piętrzenia odbywa się poprzez dokładanie lub ujmowanie szandorów z możliwością całkowitego odstąpienia od piętrzenia wody. Zastawki wymagają ciągłego nadzoru, napraw i obsługi.</w:t>
      </w:r>
    </w:p>
    <w:p w14:paraId="2AA7E0BC"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 xml:space="preserve">Ze względu na możliwość rozmycia dna i skarp poniżej zastawki należy zastosować odpowiednie ubezpieczenie koryta. Zaprojektowano typowe zastawki drewniane z zamknięciami </w:t>
      </w:r>
      <w:proofErr w:type="spellStart"/>
      <w:r w:rsidRPr="004D30AA">
        <w:rPr>
          <w:rFonts w:eastAsia="Times New Roman" w:cs="Times New Roman"/>
          <w:szCs w:val="24"/>
          <w:lang w:eastAsia="ar-SA"/>
        </w:rPr>
        <w:t>szandorowymi</w:t>
      </w:r>
      <w:proofErr w:type="spellEnd"/>
      <w:r w:rsidRPr="004D30AA">
        <w:rPr>
          <w:rFonts w:eastAsia="Times New Roman" w:cs="Times New Roman"/>
          <w:szCs w:val="24"/>
          <w:lang w:eastAsia="ar-SA"/>
        </w:rPr>
        <w:t xml:space="preserve"> umożliwiającymi dowolne regulowanie poziomu wody.</w:t>
      </w:r>
    </w:p>
    <w:p w14:paraId="056564A4"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Przed przystąpieniem do budowy należy dokonać badania gruntu, w który będą wbijane grodzice.</w:t>
      </w:r>
    </w:p>
    <w:p w14:paraId="1DD2A0FA"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Zasadniczym elementem zastawki jest drewniana ścianka szczelna z brusów dębowych grubości 63 mm wbita poprzecznie do osi rowu. Pale kierujące ścianki o średnicy 150 mm wykonane z drewna dębowego. Zamknięcia piętrzące stanowią deski zakładane o grubości 30 mm obsadzone na prowadnicach z listew. Ubezpieczenia dna i skarp zaprojektowano w formie narzutu kamiennego na geowłókninie. Początek i koniec ubezpieczeń ograniczone palisadą z kołków melioracyjnych wbitych w dno oraz skarpy rowu poprzecznie do jego osi.</w:t>
      </w:r>
    </w:p>
    <w:p w14:paraId="7A09FD46" w14:textId="77777777" w:rsidR="00063AB2" w:rsidRPr="004D30AA" w:rsidRDefault="00063AB2" w:rsidP="004D30AA">
      <w:pPr>
        <w:spacing w:line="276" w:lineRule="auto"/>
      </w:pPr>
    </w:p>
    <w:p w14:paraId="6C466EB9" w14:textId="77777777" w:rsidR="00063AB2" w:rsidRPr="004D30AA" w:rsidRDefault="00063AB2" w:rsidP="004D30AA">
      <w:pPr>
        <w:pStyle w:val="Akapitzlist"/>
        <w:numPr>
          <w:ilvl w:val="0"/>
          <w:numId w:val="12"/>
        </w:numPr>
        <w:spacing w:line="276" w:lineRule="auto"/>
        <w:rPr>
          <w:rFonts w:cs="Times New Roman"/>
          <w:b/>
          <w:szCs w:val="24"/>
          <w:lang w:bidi="en-US"/>
        </w:rPr>
      </w:pPr>
      <w:r w:rsidRPr="004D30AA">
        <w:rPr>
          <w:rFonts w:cs="Times New Roman"/>
          <w:b/>
          <w:szCs w:val="24"/>
          <w:lang w:bidi="en-US"/>
        </w:rPr>
        <w:t>Progi kamienne i drewniane</w:t>
      </w:r>
    </w:p>
    <w:p w14:paraId="651298A1" w14:textId="77777777" w:rsidR="00063AB2" w:rsidRPr="004D30AA" w:rsidRDefault="00063AB2" w:rsidP="004D30AA">
      <w:pPr>
        <w:spacing w:line="276" w:lineRule="auto"/>
        <w:ind w:firstLine="708"/>
        <w:rPr>
          <w:rFonts w:eastAsia="Times New Roman" w:cs="Times New Roman"/>
          <w:szCs w:val="24"/>
          <w:lang w:eastAsia="ar-SA"/>
        </w:rPr>
      </w:pPr>
      <w:r w:rsidRPr="004D30AA">
        <w:rPr>
          <w:rFonts w:eastAsia="Times New Roman" w:cs="Times New Roman"/>
          <w:szCs w:val="24"/>
          <w:lang w:eastAsia="ar-SA"/>
        </w:rPr>
        <w:t xml:space="preserve">Próg jest budowlą piętrzącą wystająca ponad dno cieku. Ze względu na materiał, z którego się je wykonuje, progi dzielimy na drewniane, o konstrukcji mieszanej i kamienne. </w:t>
      </w:r>
      <w:r w:rsidRPr="004D30AA">
        <w:rPr>
          <w:rFonts w:eastAsia="Times New Roman" w:cs="Times New Roman"/>
          <w:szCs w:val="24"/>
          <w:lang w:eastAsia="ar-SA"/>
        </w:rPr>
        <w:lastRenderedPageBreak/>
        <w:t>Progi służą do szybkiego podniesienia dna i jako lekkie budowle korekcyjne przyspieszają stabilizację koryta cieku.</w:t>
      </w:r>
    </w:p>
    <w:p w14:paraId="15764836" w14:textId="77777777" w:rsidR="00063AB2" w:rsidRPr="004D30AA" w:rsidRDefault="00063AB2" w:rsidP="004D30AA">
      <w:pPr>
        <w:spacing w:line="276" w:lineRule="auto"/>
        <w:ind w:firstLine="708"/>
        <w:rPr>
          <w:rFonts w:eastAsia="Times New Roman" w:cs="Times New Roman"/>
          <w:lang w:eastAsia="ar-SA"/>
        </w:rPr>
      </w:pPr>
      <w:r w:rsidRPr="004D30AA">
        <w:rPr>
          <w:rFonts w:eastAsia="Times New Roman" w:cs="Times New Roman"/>
          <w:lang w:eastAsia="ar-SA"/>
        </w:rPr>
        <w:t>Progi kamienne wykonywane są z kamienia ułożonego luzem lub z kamienia na zaprawie. Porowata struktura progu kamiennego sprzyja zatrzymywaniu wszelkiego materiału niesionego przez wodę. Osadzony na kamieniach wraz ze szczątkami organicznymi tworzy bazę, na której rozwija się bogaty świat mikroorganizmów oraz liczne grupy drobnych bezkręgowców. Progi kamienne mogą być stosowane na ciekach o dowolnej szerokości.</w:t>
      </w:r>
    </w:p>
    <w:p w14:paraId="47155286" w14:textId="77777777" w:rsidR="00063AB2" w:rsidRPr="004D30AA" w:rsidRDefault="00063AB2" w:rsidP="004D30AA">
      <w:pPr>
        <w:spacing w:line="276" w:lineRule="auto"/>
        <w:rPr>
          <w:rFonts w:cs="Times New Roman"/>
          <w:szCs w:val="24"/>
          <w:lang w:bidi="en-US"/>
        </w:rPr>
      </w:pPr>
    </w:p>
    <w:p w14:paraId="180BB8F9" w14:textId="77777777" w:rsidR="00063AB2" w:rsidRPr="004D30AA" w:rsidRDefault="00063AB2" w:rsidP="004D30AA">
      <w:pPr>
        <w:spacing w:line="276" w:lineRule="auto"/>
        <w:ind w:right="-3" w:firstLine="708"/>
        <w:rPr>
          <w:rFonts w:eastAsia="Times New Roman" w:cs="Times New Roman"/>
          <w:szCs w:val="24"/>
          <w:lang w:eastAsia="ar-SA"/>
        </w:rPr>
      </w:pPr>
      <w:r w:rsidRPr="004D30AA">
        <w:rPr>
          <w:rFonts w:eastAsia="Times New Roman" w:cs="Times New Roman"/>
          <w:szCs w:val="24"/>
          <w:lang w:eastAsia="ar-SA"/>
        </w:rPr>
        <w:t>Niskie progi drewniane mogą być zastosowane w niewielkich ciekach o szerokości dna do 2,0 m i wysokości piętrzenia do 0,2 m. Można również zastosować próg drewniany z wyprofilowanym przelewem.</w:t>
      </w:r>
    </w:p>
    <w:p w14:paraId="14C3D737" w14:textId="77777777" w:rsidR="00063AB2" w:rsidRPr="004D30AA" w:rsidRDefault="00063AB2" w:rsidP="004D30AA">
      <w:pPr>
        <w:spacing w:line="276" w:lineRule="auto"/>
        <w:rPr>
          <w:rFonts w:cs="Times New Roman"/>
          <w:szCs w:val="24"/>
          <w:lang w:bidi="en-US"/>
        </w:rPr>
      </w:pPr>
    </w:p>
    <w:p w14:paraId="382419A5" w14:textId="77777777" w:rsidR="00063AB2" w:rsidRPr="004D30AA" w:rsidRDefault="00063AB2" w:rsidP="004D30AA">
      <w:pPr>
        <w:pStyle w:val="Akapitzlist"/>
        <w:numPr>
          <w:ilvl w:val="0"/>
          <w:numId w:val="12"/>
        </w:numPr>
        <w:spacing w:line="276" w:lineRule="auto"/>
        <w:rPr>
          <w:rFonts w:cs="Times New Roman"/>
          <w:b/>
          <w:szCs w:val="24"/>
          <w:lang w:bidi="en-US"/>
        </w:rPr>
      </w:pPr>
      <w:r w:rsidRPr="004D30AA">
        <w:rPr>
          <w:rFonts w:cs="Times New Roman"/>
          <w:b/>
          <w:szCs w:val="24"/>
          <w:lang w:bidi="en-US"/>
        </w:rPr>
        <w:t>Brody z kamienia z progiem drewnianym</w:t>
      </w:r>
    </w:p>
    <w:p w14:paraId="5BF89F6A"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Brody można wykonywać na małych ciekach krzyżujących się z drogami. Obiekt może być zaprojektowany, na przykład jako konstrukcja z kamienia łamanego układanego na warstwie kruszywa bez spoinowania i bez użycia cementu. Konstrukcja otoczona opaską z palików drewnianych o średnicy ok. 12-15 cm i długości ok. 1,20 m. Poziom brodu będzie wyniesiony w stosunku do istniejącego dna cieku o ok. 0,10 m.</w:t>
      </w:r>
    </w:p>
    <w:p w14:paraId="6C08827E"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Konstrukcja brodu składa się naturalnych materiałów takich jak: drewno i kamień układany na podbudowie z kruszywa. Bród z kamienia łamanego o grubości ok. 30 – 60 cm bez spoinowania i betonu, ułożony będzie na podbudowie żwirowej w zależności od nośności podłoża.</w:t>
      </w:r>
    </w:p>
    <w:p w14:paraId="1D830593"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Wykop pod bród należy wykonać po przełożeniu wód cieku poza obrys wykopu. Wykop powinien mieć szerokość i długość zgodną z projektem i być wpasowany w istniejący teren, natomiast głębokość wykopów musi być oceniona w momencie jego wykonywania. Zagospodarowanie ziemi z wykopu należy uzgodnić z inwestorem.</w:t>
      </w:r>
    </w:p>
    <w:p w14:paraId="46799E29"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Długość brodów będzie dostosowana do miejsca wbudowania z uwzględnieniem istniejących warunków terenowych, szerokość przejazdu będzie równa szerokości jezdni.</w:t>
      </w:r>
    </w:p>
    <w:p w14:paraId="42B568DB" w14:textId="77777777" w:rsidR="00063AB2" w:rsidRPr="004D30AA" w:rsidRDefault="00063AB2" w:rsidP="004D30AA">
      <w:pPr>
        <w:spacing w:line="276" w:lineRule="auto"/>
        <w:ind w:firstLine="709"/>
        <w:rPr>
          <w:rFonts w:eastAsia="Times New Roman" w:cs="Times New Roman"/>
          <w:szCs w:val="24"/>
          <w:lang w:eastAsia="ar-SA"/>
        </w:rPr>
      </w:pPr>
      <w:r w:rsidRPr="004D30AA">
        <w:rPr>
          <w:rFonts w:eastAsia="Times New Roman" w:cs="Times New Roman"/>
          <w:szCs w:val="24"/>
          <w:lang w:eastAsia="ar-SA"/>
        </w:rPr>
        <w:t>Prace należy rozpocząć od organizacji placu budowy. Wybór odpowiednich miejsc pozostawia się w gestii wykonawcy. Na wstępie prac związanych z budową brodu należy przeprowadzić pomiary geodezyjne pozwalające wyznaczyć oś oraz lokalizację i wysokość punktów charakterystycznych. Następnie należy wykonać wykop pozwalający na wykonanie podbudowy z kruszywa. Na warstwie zagęszczonej podbudowy należy ułożyć kamień łamany układając go szczelnie i klinując elementy.</w:t>
      </w:r>
    </w:p>
    <w:p w14:paraId="66C44E6C" w14:textId="77777777" w:rsidR="00063AB2" w:rsidRPr="004D30AA" w:rsidRDefault="00063AB2" w:rsidP="004D30AA">
      <w:pPr>
        <w:spacing w:line="276" w:lineRule="auto"/>
        <w:rPr>
          <w:rFonts w:eastAsia="Times New Roman" w:cs="Times New Roman"/>
          <w:szCs w:val="24"/>
          <w:lang w:eastAsia="ar-SA"/>
        </w:rPr>
      </w:pPr>
    </w:p>
    <w:p w14:paraId="1401757B" w14:textId="77777777" w:rsidR="00063AB2" w:rsidRPr="004D30AA" w:rsidRDefault="00063AB2" w:rsidP="004D30AA">
      <w:pPr>
        <w:pStyle w:val="Akapitzlist"/>
        <w:numPr>
          <w:ilvl w:val="0"/>
          <w:numId w:val="12"/>
        </w:numPr>
        <w:spacing w:line="276" w:lineRule="auto"/>
        <w:rPr>
          <w:rFonts w:cs="Times New Roman"/>
          <w:b/>
          <w:szCs w:val="24"/>
          <w:lang w:bidi="en-US"/>
        </w:rPr>
      </w:pPr>
      <w:r w:rsidRPr="004D30AA">
        <w:rPr>
          <w:rFonts w:cs="Times New Roman"/>
          <w:b/>
          <w:szCs w:val="24"/>
          <w:lang w:bidi="en-US"/>
        </w:rPr>
        <w:t>Odtworzenie rowu</w:t>
      </w:r>
    </w:p>
    <w:p w14:paraId="2ED42B9A" w14:textId="042ADE9B" w:rsidR="009D6FD2" w:rsidRPr="000C1795" w:rsidRDefault="00063AB2" w:rsidP="000C1795">
      <w:pPr>
        <w:spacing w:line="276" w:lineRule="auto"/>
        <w:ind w:firstLine="708"/>
        <w:rPr>
          <w:rFonts w:eastAsia="Times New Roman" w:cs="Times New Roman"/>
          <w:szCs w:val="24"/>
          <w:lang w:eastAsia="ar-SA"/>
        </w:rPr>
      </w:pPr>
      <w:r w:rsidRPr="004D30AA">
        <w:rPr>
          <w:rFonts w:eastAsia="Times New Roman" w:cs="Times New Roman"/>
          <w:szCs w:val="24"/>
          <w:lang w:eastAsia="ar-SA"/>
        </w:rPr>
        <w:t xml:space="preserve">Projektuje się odtworzenie rowu na długości ok. 250 m koryta rowu melioracyjnego, który nie jest obecnie połączony z żadnym ciekiem. Planuje się wyprofilować skarpy </w:t>
      </w:r>
      <w:r w:rsidRPr="004D30AA">
        <w:rPr>
          <w:rFonts w:cs="Times New Roman"/>
          <w:szCs w:val="24"/>
        </w:rPr>
        <w:t>z nachyleniem</w:t>
      </w:r>
      <w:r w:rsidRPr="004D30AA">
        <w:rPr>
          <w:rFonts w:eastAsia="Times New Roman" w:cs="Times New Roman"/>
          <w:szCs w:val="24"/>
          <w:lang w:eastAsia="ar-SA"/>
        </w:rPr>
        <w:t xml:space="preserve"> 1:1,5, o szerokości dna ok. 0,60 m. U podstawy skarpy umocnienie w postaci kiszki faszynowej o średnicy ok. 15-20 cm w płotkach o długości ok. 1,0 m. Uformowane skarpy powyżej rzędnej zwierciadła wody należy obsiać mieszanką traw.</w:t>
      </w:r>
    </w:p>
    <w:p w14:paraId="58FBCB7C" w14:textId="77777777" w:rsidR="00CB5AC3" w:rsidRPr="004D30AA" w:rsidRDefault="00CB5AC3" w:rsidP="004D30AA">
      <w:pPr>
        <w:pStyle w:val="Nagwek1"/>
        <w:numPr>
          <w:ilvl w:val="0"/>
          <w:numId w:val="2"/>
        </w:numPr>
        <w:spacing w:line="276" w:lineRule="auto"/>
        <w:rPr>
          <w:rFonts w:cs="Times New Roman"/>
          <w:sz w:val="24"/>
          <w:szCs w:val="24"/>
        </w:rPr>
      </w:pPr>
      <w:bookmarkStart w:id="6" w:name="_Toc12362463"/>
      <w:r w:rsidRPr="004D30AA">
        <w:rPr>
          <w:rFonts w:cs="Times New Roman"/>
          <w:sz w:val="24"/>
          <w:szCs w:val="24"/>
        </w:rPr>
        <w:lastRenderedPageBreak/>
        <w:t>Identyfikacja jednolitej części wód</w:t>
      </w:r>
      <w:bookmarkEnd w:id="6"/>
    </w:p>
    <w:p w14:paraId="0E447F1B" w14:textId="72E7D454" w:rsidR="002769C9" w:rsidRPr="00421A19" w:rsidRDefault="00CB5AC3" w:rsidP="004D30AA">
      <w:pPr>
        <w:pStyle w:val="Nagwek2"/>
        <w:numPr>
          <w:ilvl w:val="1"/>
          <w:numId w:val="2"/>
        </w:numPr>
        <w:spacing w:before="0" w:line="276" w:lineRule="auto"/>
        <w:rPr>
          <w:rFonts w:cs="Times New Roman"/>
          <w:szCs w:val="24"/>
          <w:lang w:bidi="en-US"/>
        </w:rPr>
      </w:pPr>
      <w:bookmarkStart w:id="7" w:name="_Toc12362464"/>
      <w:r w:rsidRPr="004D30AA">
        <w:rPr>
          <w:rFonts w:cs="Times New Roman"/>
          <w:szCs w:val="24"/>
          <w:lang w:bidi="en-US"/>
        </w:rPr>
        <w:t>Identyfikacja JCW</w:t>
      </w:r>
      <w:bookmarkEnd w:id="7"/>
    </w:p>
    <w:p w14:paraId="6CDC1AA2" w14:textId="77777777" w:rsidR="00063AB2" w:rsidRPr="004D30AA" w:rsidRDefault="00063AB2" w:rsidP="002E0FF9">
      <w:pPr>
        <w:spacing w:line="276" w:lineRule="auto"/>
        <w:contextualSpacing/>
        <w:rPr>
          <w:rFonts w:cs="Times New Roman"/>
          <w:lang w:bidi="en-US"/>
        </w:rPr>
      </w:pPr>
      <w:r w:rsidRPr="004D30AA">
        <w:rPr>
          <w:rFonts w:cs="Times New Roman"/>
          <w:lang w:bidi="en-US"/>
        </w:rPr>
        <w:t>Planowana inwestycja znajduje się na terenie następujących JCWP:</w:t>
      </w:r>
    </w:p>
    <w:p w14:paraId="6F0CE2E5"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RW60000146729 </w:t>
      </w:r>
      <w:r>
        <w:rPr>
          <w:rFonts w:cs="Times New Roman"/>
          <w:lang w:bidi="en-US"/>
        </w:rPr>
        <w:t>Kanał Młyński</w:t>
      </w:r>
      <w:r w:rsidRPr="004D30AA">
        <w:rPr>
          <w:rFonts w:cs="Times New Roman"/>
          <w:lang w:bidi="en-US"/>
        </w:rPr>
        <w:t xml:space="preserve"> , typ abiotyczny: </w:t>
      </w:r>
      <w:r>
        <w:rPr>
          <w:rFonts w:cs="Times New Roman"/>
          <w:lang w:bidi="en-US"/>
        </w:rPr>
        <w:t>0 – typ nieokreślony – kanały i </w:t>
      </w:r>
      <w:r w:rsidRPr="004D30AA">
        <w:rPr>
          <w:rFonts w:cs="Times New Roman"/>
          <w:lang w:bidi="en-US"/>
        </w:rPr>
        <w:t>zbiorniki zaporowe</w:t>
      </w:r>
      <w:r>
        <w:rPr>
          <w:rFonts w:cs="Times New Roman"/>
          <w:lang w:bidi="en-US"/>
        </w:rPr>
        <w:t>;</w:t>
      </w:r>
    </w:p>
    <w:p w14:paraId="5C694CBF"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RW60001714369 </w:t>
      </w:r>
      <w:r>
        <w:rPr>
          <w:rFonts w:cs="Times New Roman"/>
          <w:lang w:bidi="en-US"/>
        </w:rPr>
        <w:t>Krępica</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4EB22868"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RW60001714389 </w:t>
      </w:r>
      <w:r>
        <w:rPr>
          <w:rFonts w:cs="Times New Roman"/>
          <w:lang w:bidi="en-US"/>
        </w:rPr>
        <w:t>Sowina</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23C502A3"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kod RW600017144549</w:t>
      </w:r>
      <w:r>
        <w:rPr>
          <w:rFonts w:cs="Times New Roman"/>
          <w:lang w:bidi="en-US"/>
        </w:rPr>
        <w:t>,</w:t>
      </w:r>
      <w:r w:rsidRPr="004D30AA">
        <w:rPr>
          <w:rFonts w:cs="Times New Roman"/>
          <w:lang w:bidi="en-US"/>
        </w:rPr>
        <w:t xml:space="preserve"> </w:t>
      </w:r>
      <w:r>
        <w:rPr>
          <w:rFonts w:cs="Times New Roman"/>
          <w:lang w:bidi="en-US"/>
        </w:rPr>
        <w:t>Strużyna</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5802ED6C"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RW60001714469 </w:t>
      </w:r>
      <w:r>
        <w:rPr>
          <w:rFonts w:cs="Times New Roman"/>
          <w:lang w:bidi="en-US"/>
        </w:rPr>
        <w:t>Brzeźnica</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035B29A5"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RW600017146529 </w:t>
      </w:r>
      <w:r>
        <w:rPr>
          <w:rFonts w:cs="Times New Roman"/>
          <w:lang w:bidi="en-US"/>
        </w:rPr>
        <w:t>Orla Leniwa</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5B595783"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RW60001714654 </w:t>
      </w:r>
      <w:r>
        <w:rPr>
          <w:rFonts w:cs="Times New Roman"/>
          <w:lang w:bidi="en-US"/>
        </w:rPr>
        <w:t>Dopływ spod Białego Kału</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0D7F1BC1"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RW60001714658 </w:t>
      </w:r>
      <w:r>
        <w:rPr>
          <w:rFonts w:cs="Times New Roman"/>
          <w:lang w:bidi="en-US"/>
        </w:rPr>
        <w:t>Kanał Wilczyna</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60586273" w14:textId="77777777" w:rsidR="002E0FF9" w:rsidRPr="004D30AA" w:rsidRDefault="002E0FF9" w:rsidP="002E0FF9">
      <w:pPr>
        <w:numPr>
          <w:ilvl w:val="0"/>
          <w:numId w:val="13"/>
        </w:numPr>
        <w:spacing w:line="276" w:lineRule="auto"/>
        <w:contextualSpacing/>
        <w:rPr>
          <w:rFonts w:cs="Times New Roman"/>
          <w:lang w:bidi="en-US"/>
        </w:rPr>
      </w:pPr>
      <w:r>
        <w:rPr>
          <w:rFonts w:cs="Times New Roman"/>
          <w:lang w:bidi="en-US"/>
        </w:rPr>
        <w:t>kod RW600017146699</w:t>
      </w:r>
      <w:r w:rsidRPr="004D30AA">
        <w:rPr>
          <w:rFonts w:cs="Times New Roman"/>
          <w:lang w:bidi="en-US"/>
        </w:rPr>
        <w:t xml:space="preserve"> </w:t>
      </w:r>
      <w:proofErr w:type="spellStart"/>
      <w:r w:rsidRPr="004D30AA">
        <w:rPr>
          <w:rFonts w:cs="Times New Roman"/>
          <w:lang w:bidi="en-US"/>
        </w:rPr>
        <w:t>Dąbroczna</w:t>
      </w:r>
      <w:proofErr w:type="spellEnd"/>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39C5BD7B" w14:textId="2F8E0212"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RW6000171467269 </w:t>
      </w:r>
      <w:r>
        <w:rPr>
          <w:rFonts w:cs="Times New Roman"/>
          <w:lang w:bidi="en-US"/>
        </w:rPr>
        <w:t xml:space="preserve">Kanał </w:t>
      </w:r>
      <w:proofErr w:type="spellStart"/>
      <w:r>
        <w:rPr>
          <w:rFonts w:cs="Times New Roman"/>
          <w:lang w:bidi="en-US"/>
        </w:rPr>
        <w:t>Bachorzec</w:t>
      </w:r>
      <w:proofErr w:type="spellEnd"/>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7202DA24"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RW60001714689 </w:t>
      </w:r>
      <w:r>
        <w:rPr>
          <w:rFonts w:cs="Times New Roman"/>
          <w:lang w:bidi="en-US"/>
        </w:rPr>
        <w:t>Masłówka</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72779BB3"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 xml:space="preserve">kod RW600017146929 </w:t>
      </w:r>
      <w:r>
        <w:rPr>
          <w:rFonts w:cs="Times New Roman"/>
          <w:lang w:bidi="en-US"/>
        </w:rPr>
        <w:t>Kanał Książęcy</w:t>
      </w:r>
      <w:r w:rsidRPr="004D30AA">
        <w:rPr>
          <w:rFonts w:cs="Times New Roman"/>
          <w:lang w:bidi="en-US"/>
        </w:rPr>
        <w:t xml:space="preserve">, typ abiotyczny: 17 - potok nizinny piaszczysty na utworach </w:t>
      </w:r>
      <w:proofErr w:type="spellStart"/>
      <w:r w:rsidRPr="004D30AA">
        <w:rPr>
          <w:rFonts w:cs="Times New Roman"/>
          <w:lang w:bidi="en-US"/>
        </w:rPr>
        <w:t>staroglacjalnych</w:t>
      </w:r>
      <w:proofErr w:type="spellEnd"/>
      <w:r>
        <w:rPr>
          <w:rFonts w:cs="Times New Roman"/>
          <w:lang w:bidi="en-US"/>
        </w:rPr>
        <w:t>;</w:t>
      </w:r>
    </w:p>
    <w:p w14:paraId="719D0F58" w14:textId="77777777"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kod RW6000191439 Bary</w:t>
      </w:r>
      <w:r>
        <w:rPr>
          <w:rFonts w:cs="Times New Roman"/>
          <w:lang w:bidi="en-US"/>
        </w:rPr>
        <w:t xml:space="preserve">cz od Dąbrówki do </w:t>
      </w:r>
      <w:proofErr w:type="spellStart"/>
      <w:r>
        <w:rPr>
          <w:rFonts w:cs="Times New Roman"/>
          <w:lang w:bidi="en-US"/>
        </w:rPr>
        <w:t>Sąsiecznicy</w:t>
      </w:r>
      <w:proofErr w:type="spellEnd"/>
      <w:r w:rsidRPr="004D30AA">
        <w:rPr>
          <w:rFonts w:cs="Times New Roman"/>
          <w:lang w:bidi="en-US"/>
        </w:rPr>
        <w:t xml:space="preserve">, typ abiotyczny: 19 - rzeka nizinna piaszczysto </w:t>
      </w:r>
      <w:r>
        <w:rPr>
          <w:rFonts w:cs="Times New Roman"/>
          <w:lang w:bidi="en-US"/>
        </w:rPr>
        <w:t>–</w:t>
      </w:r>
      <w:r w:rsidRPr="004D30AA">
        <w:rPr>
          <w:rFonts w:cs="Times New Roman"/>
          <w:lang w:bidi="en-US"/>
        </w:rPr>
        <w:t xml:space="preserve"> gliniasta</w:t>
      </w:r>
      <w:r>
        <w:rPr>
          <w:rFonts w:cs="Times New Roman"/>
          <w:lang w:bidi="en-US"/>
        </w:rPr>
        <w:t>;</w:t>
      </w:r>
    </w:p>
    <w:p w14:paraId="3162A3C6" w14:textId="77777777" w:rsidR="002E0FF9" w:rsidRPr="004D30AA" w:rsidRDefault="002E0FF9" w:rsidP="002E0FF9">
      <w:pPr>
        <w:numPr>
          <w:ilvl w:val="0"/>
          <w:numId w:val="13"/>
        </w:numPr>
        <w:spacing w:line="276" w:lineRule="auto"/>
        <w:contextualSpacing/>
        <w:rPr>
          <w:rFonts w:cs="Times New Roman"/>
          <w:lang w:bidi="en-US"/>
        </w:rPr>
      </w:pPr>
      <w:r>
        <w:rPr>
          <w:rFonts w:cs="Times New Roman"/>
          <w:lang w:bidi="en-US"/>
        </w:rPr>
        <w:t xml:space="preserve">kod RW6000191459 </w:t>
      </w:r>
      <w:r w:rsidRPr="004D30AA">
        <w:rPr>
          <w:rFonts w:cs="Times New Roman"/>
          <w:lang w:bidi="en-US"/>
        </w:rPr>
        <w:t xml:space="preserve">Barycz od </w:t>
      </w:r>
      <w:proofErr w:type="spellStart"/>
      <w:r w:rsidRPr="004D30AA">
        <w:rPr>
          <w:rFonts w:cs="Times New Roman"/>
          <w:lang w:bidi="en-US"/>
        </w:rPr>
        <w:t>Sąsiecznicy</w:t>
      </w:r>
      <w:proofErr w:type="spellEnd"/>
      <w:r w:rsidRPr="004D30AA">
        <w:rPr>
          <w:rFonts w:cs="Times New Roman"/>
          <w:lang w:bidi="en-US"/>
        </w:rPr>
        <w:t xml:space="preserve"> </w:t>
      </w:r>
      <w:r>
        <w:rPr>
          <w:rFonts w:cs="Times New Roman"/>
          <w:lang w:bidi="en-US"/>
        </w:rPr>
        <w:t>do Orli</w:t>
      </w:r>
      <w:r w:rsidRPr="004D30AA">
        <w:rPr>
          <w:rFonts w:cs="Times New Roman"/>
          <w:lang w:bidi="en-US"/>
        </w:rPr>
        <w:t xml:space="preserve">, typ abiotyczny: 19 – rzeka nizinna piaszczysto </w:t>
      </w:r>
      <w:r>
        <w:rPr>
          <w:rFonts w:cs="Times New Roman"/>
          <w:lang w:bidi="en-US"/>
        </w:rPr>
        <w:t>–</w:t>
      </w:r>
      <w:r w:rsidRPr="004D30AA">
        <w:rPr>
          <w:rFonts w:cs="Times New Roman"/>
          <w:lang w:bidi="en-US"/>
        </w:rPr>
        <w:t xml:space="preserve"> gliniasta</w:t>
      </w:r>
      <w:r>
        <w:rPr>
          <w:rFonts w:cs="Times New Roman"/>
          <w:lang w:bidi="en-US"/>
        </w:rPr>
        <w:t>;</w:t>
      </w:r>
    </w:p>
    <w:p w14:paraId="30319FB3" w14:textId="09A2190F" w:rsidR="002E0FF9" w:rsidRPr="004D30AA" w:rsidRDefault="002E0FF9" w:rsidP="002E0FF9">
      <w:pPr>
        <w:numPr>
          <w:ilvl w:val="0"/>
          <w:numId w:val="13"/>
        </w:numPr>
        <w:spacing w:line="276" w:lineRule="auto"/>
        <w:contextualSpacing/>
        <w:rPr>
          <w:rFonts w:cs="Times New Roman"/>
          <w:lang w:bidi="en-US"/>
        </w:rPr>
      </w:pPr>
      <w:r w:rsidRPr="004D30AA">
        <w:rPr>
          <w:rFonts w:cs="Times New Roman"/>
          <w:lang w:bidi="en-US"/>
        </w:rPr>
        <w:t>kod RW60001914699</w:t>
      </w:r>
      <w:r>
        <w:rPr>
          <w:rFonts w:cs="Times New Roman"/>
          <w:lang w:bidi="en-US"/>
        </w:rPr>
        <w:t xml:space="preserve"> Orla od </w:t>
      </w:r>
      <w:proofErr w:type="spellStart"/>
      <w:r>
        <w:rPr>
          <w:rFonts w:cs="Times New Roman"/>
          <w:lang w:bidi="en-US"/>
        </w:rPr>
        <w:t>Rdęcy</w:t>
      </w:r>
      <w:proofErr w:type="spellEnd"/>
      <w:r>
        <w:rPr>
          <w:rFonts w:cs="Times New Roman"/>
          <w:lang w:bidi="en-US"/>
        </w:rPr>
        <w:t xml:space="preserve"> do Baryczy</w:t>
      </w:r>
      <w:r w:rsidRPr="004D30AA">
        <w:rPr>
          <w:rFonts w:cs="Times New Roman"/>
          <w:lang w:bidi="en-US"/>
        </w:rPr>
        <w:t xml:space="preserve">, typ abiotyczny: 19 - rzeka nizinna piaszczysto </w:t>
      </w:r>
      <w:r>
        <w:rPr>
          <w:rFonts w:cs="Times New Roman"/>
          <w:lang w:bidi="en-US"/>
        </w:rPr>
        <w:t>–</w:t>
      </w:r>
      <w:r w:rsidRPr="004D30AA">
        <w:rPr>
          <w:rFonts w:cs="Times New Roman"/>
          <w:lang w:bidi="en-US"/>
        </w:rPr>
        <w:t xml:space="preserve"> gliniasta</w:t>
      </w:r>
      <w:r>
        <w:rPr>
          <w:rFonts w:cs="Times New Roman"/>
          <w:lang w:bidi="en-US"/>
        </w:rPr>
        <w:t>.</w:t>
      </w:r>
    </w:p>
    <w:p w14:paraId="7B13F87A" w14:textId="77777777" w:rsidR="00063AB2" w:rsidRPr="004D30AA" w:rsidRDefault="00063AB2" w:rsidP="004D30AA">
      <w:pPr>
        <w:spacing w:line="276" w:lineRule="auto"/>
        <w:rPr>
          <w:rFonts w:cs="Times New Roman"/>
          <w:highlight w:val="yellow"/>
          <w:lang w:bidi="en-US"/>
        </w:rPr>
      </w:pPr>
    </w:p>
    <w:p w14:paraId="00B7C017" w14:textId="243A1ED7" w:rsidR="00063AB2" w:rsidRPr="004D30AA" w:rsidRDefault="00063AB2" w:rsidP="00C4148B">
      <w:pPr>
        <w:spacing w:line="276" w:lineRule="auto"/>
        <w:ind w:firstLine="709"/>
        <w:rPr>
          <w:rFonts w:cs="Times New Roman"/>
          <w:lang w:bidi="en-US"/>
        </w:rPr>
      </w:pPr>
      <w:r w:rsidRPr="004D30AA">
        <w:rPr>
          <w:rFonts w:cs="Times New Roman"/>
          <w:lang w:bidi="en-US"/>
        </w:rPr>
        <w:t xml:space="preserve">Planowana inwestycja znajduje się </w:t>
      </w:r>
      <w:r w:rsidR="002E0FF9">
        <w:rPr>
          <w:rFonts w:cs="Times New Roman"/>
          <w:lang w:bidi="en-US"/>
        </w:rPr>
        <w:t xml:space="preserve">w granicach jednego JCWPd </w:t>
      </w:r>
      <w:r w:rsidRPr="004D30AA">
        <w:rPr>
          <w:rFonts w:cs="Times New Roman"/>
          <w:lang w:bidi="en-US"/>
        </w:rPr>
        <w:t>nr 79, kod PLGW600079.</w:t>
      </w:r>
    </w:p>
    <w:p w14:paraId="79CC960E" w14:textId="77777777" w:rsidR="009C5EA9" w:rsidRPr="004D30AA" w:rsidRDefault="009C5EA9" w:rsidP="004D30AA">
      <w:pPr>
        <w:spacing w:line="276" w:lineRule="auto"/>
        <w:rPr>
          <w:highlight w:val="yellow"/>
          <w:lang w:bidi="en-US"/>
        </w:rPr>
      </w:pPr>
    </w:p>
    <w:p w14:paraId="74CCE7D3" w14:textId="7A5B6BCC" w:rsidR="002769C9" w:rsidRPr="00421A19" w:rsidRDefault="00CB5AC3" w:rsidP="004D30AA">
      <w:pPr>
        <w:pStyle w:val="Nagwek2"/>
        <w:numPr>
          <w:ilvl w:val="1"/>
          <w:numId w:val="2"/>
        </w:numPr>
        <w:spacing w:before="0" w:line="276" w:lineRule="auto"/>
        <w:rPr>
          <w:rFonts w:cs="Times New Roman"/>
          <w:szCs w:val="24"/>
          <w:lang w:bidi="en-US"/>
        </w:rPr>
      </w:pPr>
      <w:bookmarkStart w:id="8" w:name="_Toc12362465"/>
      <w:r w:rsidRPr="004D30AA">
        <w:rPr>
          <w:rFonts w:cs="Times New Roman"/>
          <w:szCs w:val="24"/>
          <w:lang w:bidi="en-US"/>
        </w:rPr>
        <w:t>Identyfikacja form ochrony przyrody</w:t>
      </w:r>
      <w:bookmarkEnd w:id="8"/>
    </w:p>
    <w:p w14:paraId="58DEFF51" w14:textId="72595C3D" w:rsidR="00AC16A0" w:rsidRPr="004D30AA" w:rsidRDefault="00897F1B" w:rsidP="004D30AA">
      <w:pPr>
        <w:spacing w:line="276" w:lineRule="auto"/>
        <w:ind w:firstLine="708"/>
        <w:rPr>
          <w:rFonts w:cs="Times New Roman"/>
          <w:szCs w:val="24"/>
          <w:lang w:bidi="en-US"/>
        </w:rPr>
      </w:pPr>
      <w:r w:rsidRPr="004D30AA">
        <w:rPr>
          <w:rFonts w:cs="Times New Roman"/>
          <w:szCs w:val="24"/>
          <w:lang w:bidi="en-US"/>
        </w:rPr>
        <w:t>W myśl</w:t>
      </w:r>
      <w:r w:rsidR="002E0FF9">
        <w:rPr>
          <w:rFonts w:cs="Times New Roman"/>
          <w:szCs w:val="24"/>
          <w:lang w:bidi="en-US"/>
        </w:rPr>
        <w:t xml:space="preserve"> art. 6</w:t>
      </w:r>
      <w:r w:rsidRPr="004D30AA">
        <w:rPr>
          <w:rFonts w:cs="Times New Roman"/>
          <w:szCs w:val="24"/>
          <w:lang w:bidi="en-US"/>
        </w:rPr>
        <w:t xml:space="preserve"> ustawy</w:t>
      </w:r>
      <w:r w:rsidR="002E0FF9">
        <w:rPr>
          <w:rFonts w:cs="Times New Roman"/>
          <w:szCs w:val="24"/>
          <w:lang w:bidi="en-US"/>
        </w:rPr>
        <w:t xml:space="preserve"> z dnia 16 kwietnia 2004 r.</w:t>
      </w:r>
      <w:r w:rsidRPr="004D30AA">
        <w:rPr>
          <w:rFonts w:cs="Times New Roman"/>
          <w:szCs w:val="24"/>
          <w:lang w:bidi="en-US"/>
        </w:rPr>
        <w:t xml:space="preserve"> o ochronie prz</w:t>
      </w:r>
      <w:r w:rsidR="003B4D28" w:rsidRPr="004D30AA">
        <w:rPr>
          <w:rFonts w:cs="Times New Roman"/>
          <w:szCs w:val="24"/>
          <w:lang w:bidi="en-US"/>
        </w:rPr>
        <w:t>yrody (</w:t>
      </w:r>
      <w:r w:rsidR="002E0FF9">
        <w:rPr>
          <w:rFonts w:cs="Times New Roman"/>
          <w:szCs w:val="24"/>
          <w:lang w:bidi="en-US"/>
        </w:rPr>
        <w:t>t.j. Dz.</w:t>
      </w:r>
      <w:r w:rsidR="005D6DD0">
        <w:rPr>
          <w:rFonts w:cs="Times New Roman"/>
          <w:szCs w:val="24"/>
          <w:lang w:bidi="en-US"/>
        </w:rPr>
        <w:t xml:space="preserve"> </w:t>
      </w:r>
      <w:r w:rsidR="003B4D28" w:rsidRPr="004D30AA">
        <w:rPr>
          <w:rFonts w:cs="Times New Roman"/>
          <w:szCs w:val="24"/>
          <w:lang w:bidi="en-US"/>
        </w:rPr>
        <w:t xml:space="preserve">U. </w:t>
      </w:r>
      <w:r w:rsidR="002E0FF9">
        <w:rPr>
          <w:rFonts w:cs="Times New Roman"/>
          <w:szCs w:val="24"/>
          <w:lang w:bidi="en-US"/>
        </w:rPr>
        <w:t>z </w:t>
      </w:r>
      <w:r w:rsidR="003B4D28" w:rsidRPr="004D30AA">
        <w:rPr>
          <w:rFonts w:cs="Times New Roman"/>
          <w:szCs w:val="24"/>
          <w:lang w:bidi="en-US"/>
        </w:rPr>
        <w:t>20</w:t>
      </w:r>
      <w:r w:rsidR="002E0FF9">
        <w:rPr>
          <w:rFonts w:cs="Times New Roman"/>
          <w:szCs w:val="24"/>
          <w:lang w:bidi="en-US"/>
        </w:rPr>
        <w:t>20</w:t>
      </w:r>
      <w:r w:rsidR="005D6DD0">
        <w:rPr>
          <w:rFonts w:cs="Times New Roman"/>
          <w:szCs w:val="24"/>
          <w:lang w:bidi="en-US"/>
        </w:rPr>
        <w:t> </w:t>
      </w:r>
      <w:r w:rsidR="002E0FF9">
        <w:rPr>
          <w:rFonts w:cs="Times New Roman"/>
          <w:szCs w:val="24"/>
          <w:lang w:bidi="en-US"/>
        </w:rPr>
        <w:t>r.</w:t>
      </w:r>
      <w:r w:rsidR="003B4D28" w:rsidRPr="004D30AA">
        <w:rPr>
          <w:rFonts w:cs="Times New Roman"/>
          <w:szCs w:val="24"/>
          <w:lang w:bidi="en-US"/>
        </w:rPr>
        <w:t xml:space="preserve">, poz. </w:t>
      </w:r>
      <w:r w:rsidR="002E0FF9">
        <w:rPr>
          <w:rFonts w:cs="Times New Roman"/>
          <w:szCs w:val="24"/>
          <w:lang w:bidi="en-US"/>
        </w:rPr>
        <w:t>55 ze zm.</w:t>
      </w:r>
      <w:r w:rsidR="003B4D28" w:rsidRPr="004D30AA">
        <w:rPr>
          <w:rFonts w:cs="Times New Roman"/>
          <w:szCs w:val="24"/>
          <w:lang w:bidi="en-US"/>
        </w:rPr>
        <w:t xml:space="preserve">), </w:t>
      </w:r>
      <w:r w:rsidR="00487533" w:rsidRPr="004D30AA">
        <w:rPr>
          <w:rFonts w:cs="Times New Roman"/>
          <w:szCs w:val="24"/>
          <w:lang w:bidi="en-US"/>
        </w:rPr>
        <w:t>ob</w:t>
      </w:r>
      <w:r w:rsidR="007D6E60" w:rsidRPr="004D30AA">
        <w:rPr>
          <w:rFonts w:cs="Times New Roman"/>
          <w:szCs w:val="24"/>
          <w:lang w:bidi="en-US"/>
        </w:rPr>
        <w:t xml:space="preserve">szar inwestycji znajduje się na terenie </w:t>
      </w:r>
      <w:r w:rsidR="00AC16A0" w:rsidRPr="004D30AA">
        <w:rPr>
          <w:rFonts w:cs="Times New Roman"/>
          <w:szCs w:val="24"/>
          <w:lang w:bidi="en-US"/>
        </w:rPr>
        <w:t>następujących obszarowych form ochrony przyrody:</w:t>
      </w:r>
    </w:p>
    <w:p w14:paraId="7DF59B17" w14:textId="2826B242" w:rsidR="00AC16A0" w:rsidRPr="004D30AA" w:rsidRDefault="002E0FF9" w:rsidP="004D30AA">
      <w:pPr>
        <w:numPr>
          <w:ilvl w:val="0"/>
          <w:numId w:val="14"/>
        </w:numPr>
        <w:spacing w:line="276" w:lineRule="auto"/>
        <w:rPr>
          <w:rFonts w:cs="Times New Roman"/>
          <w:szCs w:val="24"/>
          <w:lang w:bidi="en-US"/>
        </w:rPr>
      </w:pPr>
      <w:r>
        <w:rPr>
          <w:rFonts w:cs="Times New Roman"/>
          <w:szCs w:val="24"/>
          <w:lang w:bidi="en-US"/>
        </w:rPr>
        <w:lastRenderedPageBreak/>
        <w:t>Natura 2000 Dolina Baryczy</w:t>
      </w:r>
      <w:r w:rsidR="00AC16A0" w:rsidRPr="004D30AA">
        <w:rPr>
          <w:rFonts w:cs="Times New Roman"/>
          <w:szCs w:val="24"/>
          <w:lang w:bidi="en-US"/>
        </w:rPr>
        <w:t xml:space="preserve"> PLB020001,</w:t>
      </w:r>
    </w:p>
    <w:p w14:paraId="524BCB4C" w14:textId="2B663E7B" w:rsidR="00AC16A0" w:rsidRPr="004D30AA" w:rsidRDefault="002E0FF9" w:rsidP="004D30AA">
      <w:pPr>
        <w:numPr>
          <w:ilvl w:val="0"/>
          <w:numId w:val="14"/>
        </w:numPr>
        <w:spacing w:line="276" w:lineRule="auto"/>
        <w:rPr>
          <w:rFonts w:cs="Times New Roman"/>
          <w:szCs w:val="24"/>
          <w:lang w:bidi="en-US"/>
        </w:rPr>
      </w:pPr>
      <w:r>
        <w:rPr>
          <w:rFonts w:cs="Times New Roman"/>
          <w:szCs w:val="24"/>
          <w:lang w:bidi="en-US"/>
        </w:rPr>
        <w:t xml:space="preserve">Natura 2000 </w:t>
      </w:r>
      <w:r w:rsidR="00AC16A0" w:rsidRPr="004D30AA">
        <w:rPr>
          <w:rFonts w:cs="Times New Roman"/>
          <w:szCs w:val="24"/>
          <w:lang w:bidi="en-US"/>
        </w:rPr>
        <w:t>Ostoja n</w:t>
      </w:r>
      <w:r>
        <w:rPr>
          <w:rFonts w:cs="Times New Roman"/>
          <w:szCs w:val="24"/>
          <w:lang w:bidi="en-US"/>
        </w:rPr>
        <w:t>ad Baryczą</w:t>
      </w:r>
      <w:r w:rsidR="00AC16A0" w:rsidRPr="004D30AA">
        <w:rPr>
          <w:rFonts w:cs="Times New Roman"/>
          <w:szCs w:val="24"/>
          <w:lang w:bidi="en-US"/>
        </w:rPr>
        <w:t xml:space="preserve"> PLH020041,</w:t>
      </w:r>
    </w:p>
    <w:p w14:paraId="40C30BE2" w14:textId="678C2667" w:rsidR="00AC16A0" w:rsidRDefault="00AC16A0" w:rsidP="004D30AA">
      <w:pPr>
        <w:numPr>
          <w:ilvl w:val="0"/>
          <w:numId w:val="14"/>
        </w:numPr>
        <w:spacing w:line="276" w:lineRule="auto"/>
        <w:rPr>
          <w:rFonts w:cs="Times New Roman"/>
          <w:szCs w:val="24"/>
          <w:lang w:bidi="en-US"/>
        </w:rPr>
      </w:pPr>
      <w:r w:rsidRPr="004D30AA">
        <w:rPr>
          <w:rFonts w:cs="Times New Roman"/>
          <w:szCs w:val="24"/>
          <w:lang w:bidi="en-US"/>
        </w:rPr>
        <w:t>Park Krajobrazowy Doliny Baryczy.</w:t>
      </w:r>
    </w:p>
    <w:p w14:paraId="444005A6" w14:textId="77777777" w:rsidR="00B70426" w:rsidRDefault="00B70426" w:rsidP="00B70426">
      <w:pPr>
        <w:spacing w:line="276" w:lineRule="auto"/>
        <w:ind w:left="720"/>
        <w:rPr>
          <w:rFonts w:cs="Times New Roman"/>
          <w:szCs w:val="24"/>
          <w:lang w:bidi="en-US"/>
        </w:rPr>
      </w:pPr>
    </w:p>
    <w:p w14:paraId="00CE8DD6" w14:textId="468DAD59" w:rsidR="00B70426" w:rsidRDefault="00B70426" w:rsidP="00B70426">
      <w:pPr>
        <w:pStyle w:val="Nagwek2"/>
        <w:rPr>
          <w:lang w:bidi="en-US"/>
        </w:rPr>
      </w:pPr>
      <w:r>
        <w:rPr>
          <w:lang w:bidi="en-US"/>
        </w:rPr>
        <w:t xml:space="preserve">5.3. </w:t>
      </w:r>
      <w:r w:rsidRPr="00B70426">
        <w:rPr>
          <w:lang w:bidi="en-US"/>
        </w:rPr>
        <w:t>Identyfikacja obszarów chronionych w rozumieniu RDW</w:t>
      </w:r>
    </w:p>
    <w:p w14:paraId="26A74986" w14:textId="77777777" w:rsidR="00B70426" w:rsidRPr="00034911" w:rsidRDefault="00B70426" w:rsidP="00B70426">
      <w:pPr>
        <w:spacing w:line="276" w:lineRule="auto"/>
        <w:rPr>
          <w:lang w:bidi="en-US"/>
        </w:rPr>
      </w:pPr>
      <w:r w:rsidRPr="00034911">
        <w:rPr>
          <w:lang w:bidi="en-US"/>
        </w:rPr>
        <w:t>Wyróżnia się następujące obszary chronione w rozumieniu RDW:</w:t>
      </w:r>
    </w:p>
    <w:p w14:paraId="7ABC64D4" w14:textId="4CDD8C5A" w:rsidR="00B70426" w:rsidRPr="00034911" w:rsidRDefault="000F57A8" w:rsidP="00B70426">
      <w:pPr>
        <w:numPr>
          <w:ilvl w:val="0"/>
          <w:numId w:val="6"/>
        </w:numPr>
        <w:spacing w:line="276" w:lineRule="auto"/>
        <w:rPr>
          <w:lang w:bidi="en-US"/>
        </w:rPr>
      </w:pPr>
      <w:r w:rsidRPr="00034911">
        <w:rPr>
          <w:lang w:bidi="en-US"/>
        </w:rPr>
        <w:t>o</w:t>
      </w:r>
      <w:r w:rsidR="00B70426" w:rsidRPr="00034911">
        <w:rPr>
          <w:lang w:bidi="en-US"/>
        </w:rPr>
        <w:t>bszary przeznaczone do poboru wody w celu zaopatrzenia ludności w wodę przeznaczoną do spożycia – planowana inwestycja nie znajduje się na tego typu obszarach,</w:t>
      </w:r>
    </w:p>
    <w:p w14:paraId="28752057" w14:textId="39BD0F57" w:rsidR="00B70426" w:rsidRPr="005745B9" w:rsidRDefault="000F57A8" w:rsidP="00B70426">
      <w:pPr>
        <w:numPr>
          <w:ilvl w:val="0"/>
          <w:numId w:val="6"/>
        </w:numPr>
        <w:spacing w:line="276" w:lineRule="auto"/>
        <w:rPr>
          <w:lang w:bidi="en-US"/>
        </w:rPr>
      </w:pPr>
      <w:r w:rsidRPr="005745B9">
        <w:rPr>
          <w:lang w:bidi="en-US"/>
        </w:rPr>
        <w:t>o</w:t>
      </w:r>
      <w:r w:rsidR="00B70426" w:rsidRPr="005745B9">
        <w:rPr>
          <w:lang w:bidi="en-US"/>
        </w:rPr>
        <w:t>bszary przeznaczone do ochrony gatunków zwierząt wodnych o znaczeniu ekonomicznym – planowana inwestycja nie znajduje się na tego typu obszarach;</w:t>
      </w:r>
    </w:p>
    <w:p w14:paraId="30665EE1" w14:textId="77777777" w:rsidR="00B70426" w:rsidRPr="005745B9" w:rsidRDefault="00B70426" w:rsidP="00B70426">
      <w:pPr>
        <w:numPr>
          <w:ilvl w:val="0"/>
          <w:numId w:val="6"/>
        </w:numPr>
        <w:spacing w:line="276" w:lineRule="auto"/>
        <w:rPr>
          <w:lang w:bidi="en-US"/>
        </w:rPr>
      </w:pPr>
      <w:r w:rsidRPr="005745B9">
        <w:rPr>
          <w:lang w:bidi="en-US"/>
        </w:rPr>
        <w:t>Jednolite części wód przeznaczone do celów rekreacyjnych, w tym kąpieliskowych – planowana inwestycja nie znajduje się na tego typu obszarach;</w:t>
      </w:r>
    </w:p>
    <w:p w14:paraId="6252BD32" w14:textId="4660236A" w:rsidR="00B70426" w:rsidRPr="005745B9" w:rsidRDefault="000F57A8" w:rsidP="005745B9">
      <w:pPr>
        <w:numPr>
          <w:ilvl w:val="0"/>
          <w:numId w:val="6"/>
        </w:numPr>
        <w:spacing w:line="276" w:lineRule="auto"/>
        <w:rPr>
          <w:lang w:bidi="en-US"/>
        </w:rPr>
      </w:pPr>
      <w:r w:rsidRPr="005745B9">
        <w:rPr>
          <w:lang w:bidi="en-US"/>
        </w:rPr>
        <w:t>o</w:t>
      </w:r>
      <w:r w:rsidR="00B70426" w:rsidRPr="005745B9">
        <w:rPr>
          <w:lang w:bidi="en-US"/>
        </w:rPr>
        <w:t>bszary wrażliwe na eutrofizację wywołaną zanieczyszczeniami pochodzącymi</w:t>
      </w:r>
      <w:r w:rsidR="00B70426" w:rsidRPr="005745B9">
        <w:rPr>
          <w:lang w:bidi="en-US"/>
        </w:rPr>
        <w:br/>
        <w:t>ze źródeł komunalnych – planowana inwestycja, podobnie jak obszar całego kraju, położona jest na terenie obszarów narażonych na zjawiska eutrofizacji</w:t>
      </w:r>
      <w:r w:rsidR="005745B9" w:rsidRPr="005745B9">
        <w:rPr>
          <w:lang w:bidi="en-US"/>
        </w:rPr>
        <w:t xml:space="preserve"> (</w:t>
      </w:r>
      <w:r w:rsidR="005745B9">
        <w:rPr>
          <w:lang w:bidi="en-US"/>
        </w:rPr>
        <w:t>inaczej jest w </w:t>
      </w:r>
      <w:r w:rsidR="005745B9" w:rsidRPr="005745B9">
        <w:rPr>
          <w:lang w:bidi="en-US"/>
        </w:rPr>
        <w:t xml:space="preserve">przypadku JCWP o kodach: </w:t>
      </w:r>
      <w:r w:rsidR="005745B9" w:rsidRPr="005745B9">
        <w:rPr>
          <w:lang w:bidi="en-US"/>
        </w:rPr>
        <w:t>RW60001714369,</w:t>
      </w:r>
      <w:r w:rsidR="005745B9" w:rsidRPr="005745B9">
        <w:rPr>
          <w:lang w:bidi="en-US"/>
        </w:rPr>
        <w:t xml:space="preserve"> RW600017144549, RW6000171467269)</w:t>
      </w:r>
      <w:r w:rsidR="00B70426" w:rsidRPr="005745B9">
        <w:rPr>
          <w:lang w:bidi="en-US"/>
        </w:rPr>
        <w:t>;</w:t>
      </w:r>
    </w:p>
    <w:p w14:paraId="1B3110BE" w14:textId="590474DA" w:rsidR="00B70426" w:rsidRPr="005745B9" w:rsidRDefault="000F57A8" w:rsidP="008D41D2">
      <w:pPr>
        <w:numPr>
          <w:ilvl w:val="0"/>
          <w:numId w:val="6"/>
        </w:numPr>
        <w:spacing w:line="276" w:lineRule="auto"/>
        <w:rPr>
          <w:lang w:bidi="en-US"/>
        </w:rPr>
      </w:pPr>
      <w:r w:rsidRPr="005745B9">
        <w:rPr>
          <w:lang w:bidi="en-US"/>
        </w:rPr>
        <w:t>o</w:t>
      </w:r>
      <w:r w:rsidR="00B70426" w:rsidRPr="005745B9">
        <w:rPr>
          <w:lang w:bidi="en-US"/>
        </w:rPr>
        <w:t>bszary wód wyznaczone jako obszar szczególnie narażony, z którego odpływ azotu ze źródeł rolniczych do tych wód należy ograniczyć – planowana inwestycja znajduje się na tego typu obszarach</w:t>
      </w:r>
      <w:r w:rsidR="00034911" w:rsidRPr="005745B9">
        <w:rPr>
          <w:lang w:bidi="en-US"/>
        </w:rPr>
        <w:t xml:space="preserve"> (</w:t>
      </w:r>
      <w:r w:rsidR="008D41D2" w:rsidRPr="005745B9">
        <w:rPr>
          <w:lang w:bidi="en-US"/>
        </w:rPr>
        <w:t>w przypadku JCWP o kodach:</w:t>
      </w:r>
      <w:r w:rsidR="00034911" w:rsidRPr="005745B9">
        <w:rPr>
          <w:lang w:bidi="en-US"/>
        </w:rPr>
        <w:t xml:space="preserve"> </w:t>
      </w:r>
      <w:r w:rsidR="008D41D2" w:rsidRPr="005745B9">
        <w:rPr>
          <w:lang w:bidi="en-US"/>
        </w:rPr>
        <w:t xml:space="preserve">RW6000171467269, </w:t>
      </w:r>
      <w:r w:rsidR="008D41D2" w:rsidRPr="005745B9">
        <w:rPr>
          <w:rFonts w:cs="Times New Roman"/>
          <w:szCs w:val="24"/>
          <w:lang w:bidi="en-US"/>
        </w:rPr>
        <w:t>RW6000191439</w:t>
      </w:r>
      <w:r w:rsidR="008D41D2" w:rsidRPr="005745B9">
        <w:rPr>
          <w:rFonts w:cs="Times New Roman"/>
          <w:szCs w:val="24"/>
          <w:lang w:bidi="en-US"/>
        </w:rPr>
        <w:t xml:space="preserve">, </w:t>
      </w:r>
      <w:r w:rsidR="008D41D2" w:rsidRPr="005745B9">
        <w:rPr>
          <w:lang w:bidi="en-US"/>
        </w:rPr>
        <w:t>RW6000191459, RW60001714369, RW60001714389, RW60001714469, RW600017144549 nie są one usytuowane na obszarach szczególnie narażonych</w:t>
      </w:r>
      <w:r w:rsidR="00034911" w:rsidRPr="005745B9">
        <w:rPr>
          <w:lang w:bidi="en-US"/>
        </w:rPr>
        <w:t>)</w:t>
      </w:r>
      <w:r w:rsidR="00807844" w:rsidRPr="005745B9">
        <w:rPr>
          <w:lang w:bidi="en-US"/>
        </w:rPr>
        <w:t>;</w:t>
      </w:r>
    </w:p>
    <w:p w14:paraId="445BF9E0" w14:textId="0E2A0D03" w:rsidR="00B70426" w:rsidRPr="005745B9" w:rsidRDefault="000F57A8" w:rsidP="00B70426">
      <w:pPr>
        <w:numPr>
          <w:ilvl w:val="0"/>
          <w:numId w:val="6"/>
        </w:numPr>
        <w:spacing w:line="276" w:lineRule="auto"/>
        <w:rPr>
          <w:lang w:bidi="en-US"/>
        </w:rPr>
      </w:pPr>
      <w:r w:rsidRPr="005745B9">
        <w:rPr>
          <w:lang w:bidi="en-US"/>
        </w:rPr>
        <w:t>o</w:t>
      </w:r>
      <w:r w:rsidR="00B70426" w:rsidRPr="005745B9">
        <w:rPr>
          <w:lang w:bidi="en-US"/>
        </w:rPr>
        <w:t>bszary narażone na zanieczyszczenia związkami azotu, pochodzącymi ze źródeł rolniczych – zgodnie z art. 104 ust. 1 Prawa wodnego, r</w:t>
      </w:r>
      <w:r w:rsidR="005745B9">
        <w:rPr>
          <w:lang w:bidi="en-US"/>
        </w:rPr>
        <w:t>ozporządzeniem Rady Ministrów z </w:t>
      </w:r>
      <w:r w:rsidR="00B70426" w:rsidRPr="005745B9">
        <w:rPr>
          <w:lang w:bidi="en-US"/>
        </w:rPr>
        <w:t>dnia 5 czerwca 2018 r. (Dz. U. z 2018 r. poz. 1339) został przyjęty Program działań mających na celu zmniejszenie zanieczyszczenia wód azotanami pochodzącymi ze źródeł rolniczych oraz zapobieganie dalszemu zanieczyszczeniu. Program działań wdraża się na obszarze całego państwa. Dlatego też należy stwierdzić, że planowana inwestycja także znajduje się na obszarach narażonych na zanieczyszczenia związkami azotu, pochodzącymi ze źródeł rolniczych</w:t>
      </w:r>
      <w:r w:rsidR="00807844" w:rsidRPr="005745B9">
        <w:rPr>
          <w:lang w:bidi="en-US"/>
        </w:rPr>
        <w:t>;</w:t>
      </w:r>
    </w:p>
    <w:p w14:paraId="178DF0B3" w14:textId="3CC3DDD5" w:rsidR="00B70426" w:rsidRPr="005745B9" w:rsidRDefault="000F57A8" w:rsidP="00C4148B">
      <w:pPr>
        <w:numPr>
          <w:ilvl w:val="0"/>
          <w:numId w:val="6"/>
        </w:numPr>
        <w:spacing w:after="240" w:line="276" w:lineRule="auto"/>
        <w:rPr>
          <w:lang w:bidi="en-US"/>
        </w:rPr>
      </w:pPr>
      <w:r w:rsidRPr="005634D8">
        <w:rPr>
          <w:lang w:bidi="en-US"/>
        </w:rPr>
        <w:t>o</w:t>
      </w:r>
      <w:r w:rsidR="00B70426" w:rsidRPr="005634D8">
        <w:rPr>
          <w:lang w:bidi="en-US"/>
        </w:rPr>
        <w:t xml:space="preserve">bszary przeznaczone do ochrony siedlisk lub gatunków, dla których utrzymanie lub poprawa stanu wód jest ważnym czynnikiem w ich ochronie – planowana inwestycja </w:t>
      </w:r>
      <w:r w:rsidR="00B70426" w:rsidRPr="005745B9">
        <w:rPr>
          <w:lang w:bidi="en-US"/>
        </w:rPr>
        <w:t>znajduje się na tego typu obszarach.</w:t>
      </w:r>
    </w:p>
    <w:p w14:paraId="3B57D334" w14:textId="3FAC150A" w:rsidR="00B70426" w:rsidRPr="005745B9" w:rsidRDefault="00B70426" w:rsidP="00C4148B">
      <w:pPr>
        <w:spacing w:line="276" w:lineRule="auto"/>
        <w:ind w:firstLine="709"/>
        <w:rPr>
          <w:lang w:bidi="en-US"/>
        </w:rPr>
      </w:pPr>
      <w:r w:rsidRPr="005745B9">
        <w:rPr>
          <w:lang w:bidi="en-US"/>
        </w:rPr>
        <w:t>Reasumując, planowana inwestycja, podobnie jak obszar całego kraju, znajduje się na terenie obszarów narażonych na zjawiska eutrofizacji, na obszarze narażonym na zanieczyszczenia związkami azotu pochodzącymi ze źródeł rolniczych, obszarach wód wyznaczonych jako obszar szczególnie narażony, z którego odpływ azotu ze źródeł rolniczych do tych wód należy ograniczyć oraz na obszarach przeznaczonych do ochrony siedlisk lub gatunków, dla których utrzymanie lub poprawa stanu wód jest ważnym czynnikiem w ich ochronie</w:t>
      </w:r>
      <w:r w:rsidR="005745B9">
        <w:rPr>
          <w:lang w:bidi="en-US"/>
        </w:rPr>
        <w:t xml:space="preserve"> (poza wybranymi wyjątkami)</w:t>
      </w:r>
      <w:r w:rsidRPr="005745B9">
        <w:rPr>
          <w:lang w:bidi="en-US"/>
        </w:rPr>
        <w:t>.</w:t>
      </w:r>
    </w:p>
    <w:p w14:paraId="672594BC" w14:textId="77777777" w:rsidR="00B70426" w:rsidRPr="00B70426" w:rsidRDefault="00B70426" w:rsidP="00B70426">
      <w:pPr>
        <w:rPr>
          <w:lang w:bidi="en-US"/>
        </w:rPr>
      </w:pPr>
    </w:p>
    <w:p w14:paraId="78293880" w14:textId="77777777" w:rsidR="00CA1DCF" w:rsidRPr="004D30AA" w:rsidRDefault="00CA1DCF" w:rsidP="002E0FF9">
      <w:pPr>
        <w:spacing w:line="276" w:lineRule="auto"/>
        <w:rPr>
          <w:rFonts w:cs="Times New Roman"/>
          <w:szCs w:val="24"/>
          <w:lang w:bidi="en-US"/>
        </w:rPr>
      </w:pPr>
    </w:p>
    <w:p w14:paraId="46332FDE" w14:textId="7FB2AE07" w:rsidR="002769C9" w:rsidRPr="00421A19" w:rsidRDefault="00CB5AC3" w:rsidP="004D30AA">
      <w:pPr>
        <w:pStyle w:val="Nagwek1"/>
        <w:numPr>
          <w:ilvl w:val="0"/>
          <w:numId w:val="2"/>
        </w:numPr>
        <w:spacing w:line="276" w:lineRule="auto"/>
        <w:rPr>
          <w:rFonts w:cs="Times New Roman"/>
          <w:sz w:val="24"/>
          <w:szCs w:val="24"/>
        </w:rPr>
      </w:pPr>
      <w:bookmarkStart w:id="9" w:name="_Toc12362466"/>
      <w:r w:rsidRPr="004D30AA">
        <w:rPr>
          <w:rFonts w:cs="Times New Roman"/>
          <w:sz w:val="24"/>
          <w:szCs w:val="24"/>
        </w:rPr>
        <w:t>Ocena aktualnego stanu wód omawianej JCWP oraz zidentyfikowanie celów środowiskowych omawianej JCWP</w:t>
      </w:r>
      <w:bookmarkEnd w:id="9"/>
    </w:p>
    <w:p w14:paraId="3C0CD893" w14:textId="77777777" w:rsidR="00AC16A0" w:rsidRPr="004D30AA" w:rsidRDefault="00AC16A0" w:rsidP="004D30AA">
      <w:pPr>
        <w:spacing w:line="276" w:lineRule="auto"/>
        <w:ind w:firstLine="708"/>
        <w:rPr>
          <w:rFonts w:cs="Times New Roman"/>
          <w:szCs w:val="24"/>
          <w:lang w:bidi="en-US"/>
        </w:rPr>
      </w:pPr>
      <w:r w:rsidRPr="004D30AA">
        <w:rPr>
          <w:rFonts w:cs="Times New Roman"/>
          <w:szCs w:val="24"/>
          <w:lang w:bidi="en-US"/>
        </w:rPr>
        <w:t>Zgodnie z „Planem Gospodarowania Wodami na obszarze dorzecza Odry”, rozpatrywane JCW posiadają:</w:t>
      </w:r>
    </w:p>
    <w:p w14:paraId="53DD61EF" w14:textId="2125AB03" w:rsidR="00AC16A0" w:rsidRPr="004D30AA" w:rsidRDefault="00AC16A0" w:rsidP="004D30AA">
      <w:pPr>
        <w:numPr>
          <w:ilvl w:val="0"/>
          <w:numId w:val="15"/>
        </w:numPr>
        <w:spacing w:line="276" w:lineRule="auto"/>
        <w:rPr>
          <w:rFonts w:cs="Times New Roman"/>
          <w:szCs w:val="24"/>
          <w:lang w:bidi="en-US"/>
        </w:rPr>
      </w:pPr>
      <w:r w:rsidRPr="004D30AA">
        <w:rPr>
          <w:rFonts w:cs="Times New Roman"/>
          <w:szCs w:val="24"/>
          <w:lang w:bidi="en-US"/>
        </w:rPr>
        <w:t>w</w:t>
      </w:r>
      <w:r w:rsidR="00767309">
        <w:rPr>
          <w:rFonts w:cs="Times New Roman"/>
          <w:szCs w:val="24"/>
          <w:lang w:bidi="en-US"/>
        </w:rPr>
        <w:t xml:space="preserve"> przypadku JCWP Masłówka</w:t>
      </w:r>
      <w:r w:rsidRPr="004D30AA">
        <w:rPr>
          <w:rFonts w:cs="Times New Roman"/>
          <w:szCs w:val="24"/>
          <w:lang w:bidi="en-US"/>
        </w:rPr>
        <w:t>, kod RW60001714689 status silnie zmienionej części wód. Jej aktualny stan został oceniony jako zły, a ryzyko nieosiągnięcia celów środowiskowych jako zagrożone. Za jej cel środowiskowy uznano osiągnięcie dobrego potencjału ekologicznego oraz dobrego stanu chemicznego</w:t>
      </w:r>
      <w:r w:rsidR="005D6DD0">
        <w:rPr>
          <w:rFonts w:cs="Times New Roman"/>
          <w:szCs w:val="24"/>
          <w:lang w:bidi="en-US"/>
        </w:rPr>
        <w:t>;</w:t>
      </w:r>
    </w:p>
    <w:p w14:paraId="6F02E231" w14:textId="5264838A"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 xml:space="preserve">w przypadku JCWP </w:t>
      </w:r>
      <w:proofErr w:type="spellStart"/>
      <w:r>
        <w:rPr>
          <w:rFonts w:cs="Times New Roman"/>
          <w:szCs w:val="24"/>
          <w:lang w:bidi="en-US"/>
        </w:rPr>
        <w:t>Dąbroczna</w:t>
      </w:r>
      <w:proofErr w:type="spellEnd"/>
      <w:r w:rsidR="00AC16A0" w:rsidRPr="004D30AA">
        <w:rPr>
          <w:rFonts w:cs="Times New Roman"/>
          <w:szCs w:val="24"/>
          <w:lang w:bidi="en-US"/>
        </w:rPr>
        <w:t>, kod RW600017146699 status silnie zmienionej części wód. Jej aktualny stan został oceniony jako zły, a ryzyko nieosiągnięcia celów środowiskowych jako zagrożone. Za jej cel środowiskowy uznano osiągnięcie dobrego potencjału ekologicznego oraz dobrego stanu chemicznego</w:t>
      </w:r>
      <w:r w:rsidR="005D6DD0">
        <w:rPr>
          <w:rFonts w:cs="Times New Roman"/>
          <w:szCs w:val="24"/>
          <w:lang w:bidi="en-US"/>
        </w:rPr>
        <w:t>;</w:t>
      </w:r>
    </w:p>
    <w:p w14:paraId="5CAC5FDE" w14:textId="12E0EA12"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Kanał Młyński</w:t>
      </w:r>
      <w:r w:rsidR="00AC16A0" w:rsidRPr="004D30AA">
        <w:rPr>
          <w:rFonts w:cs="Times New Roman"/>
          <w:szCs w:val="24"/>
          <w:lang w:bidi="en-US"/>
        </w:rPr>
        <w:t>, kod RW60000146729 status sztucznej części wód. Jej aktualny stan został oceniony jako zły, a ryzyko nieosiągnięcia celów środowiskowych jako zagrożone. Za jej cel środowiskowy uznano osiągnięcie dobrego potencjału ekologicznego oraz dobrego stanu chemicznego</w:t>
      </w:r>
      <w:r w:rsidR="005D6DD0">
        <w:rPr>
          <w:rFonts w:cs="Times New Roman"/>
          <w:szCs w:val="24"/>
          <w:lang w:bidi="en-US"/>
        </w:rPr>
        <w:t>;</w:t>
      </w:r>
    </w:p>
    <w:p w14:paraId="5BE6C168" w14:textId="31988B4B"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Kanał Książęcy</w:t>
      </w:r>
      <w:r w:rsidR="00AC16A0" w:rsidRPr="004D30AA">
        <w:rPr>
          <w:rFonts w:cs="Times New Roman"/>
          <w:szCs w:val="24"/>
          <w:lang w:bidi="en-US"/>
        </w:rPr>
        <w:t>, kod RW600017146929 status sztucznej części wód. Jej aktualny stan został oceniony jako zły, a ryzyko nieosiągnięcia celów środowiskowych jako zagrożone. Za jej cel środowiskowy uznano osiągnięcie dobrego potencjału ekologicznego</w:t>
      </w:r>
      <w:r w:rsidR="005D6DD0">
        <w:rPr>
          <w:rFonts w:cs="Times New Roman"/>
          <w:szCs w:val="24"/>
          <w:lang w:bidi="en-US"/>
        </w:rPr>
        <w:t xml:space="preserve"> oraz dobrego stanu chemicznego;</w:t>
      </w:r>
    </w:p>
    <w:p w14:paraId="3E9692FD" w14:textId="4A0EE221"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 xml:space="preserve">w przypadku JCWP Barycz od </w:t>
      </w:r>
      <w:proofErr w:type="spellStart"/>
      <w:r>
        <w:rPr>
          <w:rFonts w:cs="Times New Roman"/>
          <w:szCs w:val="24"/>
          <w:lang w:bidi="en-US"/>
        </w:rPr>
        <w:t>Sąsiecznicy</w:t>
      </w:r>
      <w:proofErr w:type="spellEnd"/>
      <w:r>
        <w:rPr>
          <w:rFonts w:cs="Times New Roman"/>
          <w:szCs w:val="24"/>
          <w:lang w:bidi="en-US"/>
        </w:rPr>
        <w:t xml:space="preserve"> do Orli</w:t>
      </w:r>
      <w:r w:rsidR="00AC16A0" w:rsidRPr="004D30AA">
        <w:rPr>
          <w:rFonts w:cs="Times New Roman"/>
          <w:szCs w:val="24"/>
          <w:lang w:bidi="en-US"/>
        </w:rPr>
        <w:t>, kod RW6000191459 status silnie zmienionej części wód. Jej aktualny stan został oceniony jako zły, a ryzyko nieosiągnięcia celów środowiskowych jako niezagrożone. Za jej cel środowiskowy uznano osiągnięcie dobrego potencjału ekologicznego oraz do</w:t>
      </w:r>
      <w:r w:rsidR="005D6DD0">
        <w:rPr>
          <w:rFonts w:cs="Times New Roman"/>
          <w:szCs w:val="24"/>
          <w:lang w:bidi="en-US"/>
        </w:rPr>
        <w:t>brego stanu chemicznego;</w:t>
      </w:r>
    </w:p>
    <w:p w14:paraId="3191D671" w14:textId="575FAFE4"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Strużyna</w:t>
      </w:r>
      <w:r w:rsidR="00AC16A0" w:rsidRPr="004D30AA">
        <w:rPr>
          <w:rFonts w:cs="Times New Roman"/>
          <w:szCs w:val="24"/>
          <w:lang w:bidi="en-US"/>
        </w:rPr>
        <w:t>, kod RW600017144549 status naturalnej części wód. Jej aktualny stan został oceniony jako zły, a ryzyko nieosiągnięcia celów środowiskowych jako zagrożone. Za jej cel środowiskowy uznano osiągnięcie dobrego stanu ekologicznego</w:t>
      </w:r>
      <w:r w:rsidR="005D6DD0">
        <w:rPr>
          <w:rFonts w:cs="Times New Roman"/>
          <w:szCs w:val="24"/>
          <w:lang w:bidi="en-US"/>
        </w:rPr>
        <w:t xml:space="preserve"> oraz dobrego stanu chemicznego;</w:t>
      </w:r>
    </w:p>
    <w:p w14:paraId="42DC816C" w14:textId="466DFE0D" w:rsidR="00AC16A0" w:rsidRPr="004D30AA" w:rsidRDefault="00AC16A0" w:rsidP="004D30AA">
      <w:pPr>
        <w:numPr>
          <w:ilvl w:val="0"/>
          <w:numId w:val="15"/>
        </w:numPr>
        <w:spacing w:line="276" w:lineRule="auto"/>
        <w:rPr>
          <w:rFonts w:cs="Times New Roman"/>
          <w:szCs w:val="24"/>
          <w:lang w:bidi="en-US"/>
        </w:rPr>
      </w:pPr>
      <w:r w:rsidRPr="004D30AA">
        <w:rPr>
          <w:rFonts w:cs="Times New Roman"/>
          <w:szCs w:val="24"/>
          <w:lang w:bidi="en-US"/>
        </w:rPr>
        <w:t>w</w:t>
      </w:r>
      <w:r w:rsidR="00C76253">
        <w:rPr>
          <w:rFonts w:cs="Times New Roman"/>
          <w:szCs w:val="24"/>
          <w:lang w:bidi="en-US"/>
        </w:rPr>
        <w:t xml:space="preserve"> przypadku JCWP Orla od </w:t>
      </w:r>
      <w:proofErr w:type="spellStart"/>
      <w:r w:rsidR="00C76253">
        <w:rPr>
          <w:rFonts w:cs="Times New Roman"/>
          <w:szCs w:val="24"/>
          <w:lang w:bidi="en-US"/>
        </w:rPr>
        <w:t>Rdęcy</w:t>
      </w:r>
      <w:proofErr w:type="spellEnd"/>
      <w:r w:rsidR="00C76253">
        <w:rPr>
          <w:rFonts w:cs="Times New Roman"/>
          <w:szCs w:val="24"/>
          <w:lang w:bidi="en-US"/>
        </w:rPr>
        <w:t xml:space="preserve"> do Baryczy</w:t>
      </w:r>
      <w:r w:rsidRPr="004D30AA">
        <w:rPr>
          <w:rFonts w:cs="Times New Roman"/>
          <w:szCs w:val="24"/>
          <w:lang w:bidi="en-US"/>
        </w:rPr>
        <w:t>, kod RW60001914699 status silnie zmienionej części wód. Jej aktualny stan został oceniony jako zły, a ryzyko nieosiągnięcia celów środowiskowych jako zagrożone. Za jej cel środowiskowy uznano osiągnięcie dobrego potencjału ekologicznego</w:t>
      </w:r>
      <w:r w:rsidR="005D6DD0">
        <w:rPr>
          <w:rFonts w:cs="Times New Roman"/>
          <w:szCs w:val="24"/>
          <w:lang w:bidi="en-US"/>
        </w:rPr>
        <w:t xml:space="preserve"> oraz dobrego stanu chemicznego;</w:t>
      </w:r>
    </w:p>
    <w:p w14:paraId="205DD3F1" w14:textId="2331810F"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 xml:space="preserve">w przypadku JCWP </w:t>
      </w:r>
      <w:r w:rsidR="00AC16A0" w:rsidRPr="004D30AA">
        <w:rPr>
          <w:rFonts w:cs="Times New Roman"/>
          <w:szCs w:val="24"/>
          <w:lang w:bidi="en-US"/>
        </w:rPr>
        <w:t>Ba</w:t>
      </w:r>
      <w:r>
        <w:rPr>
          <w:rFonts w:cs="Times New Roman"/>
          <w:szCs w:val="24"/>
          <w:lang w:bidi="en-US"/>
        </w:rPr>
        <w:t xml:space="preserve">rycz od Dąbrówki do </w:t>
      </w:r>
      <w:proofErr w:type="spellStart"/>
      <w:r>
        <w:rPr>
          <w:rFonts w:cs="Times New Roman"/>
          <w:szCs w:val="24"/>
          <w:lang w:bidi="en-US"/>
        </w:rPr>
        <w:t>Sąsiecznicy</w:t>
      </w:r>
      <w:proofErr w:type="spellEnd"/>
      <w:r w:rsidR="00AC16A0" w:rsidRPr="004D30AA">
        <w:rPr>
          <w:rFonts w:cs="Times New Roman"/>
          <w:szCs w:val="24"/>
          <w:lang w:bidi="en-US"/>
        </w:rPr>
        <w:t>, kod RW6000191439 status silnie zmienionej części wód. Jej aktualny stan został oceniony jako zły, a ryzyko nieosiągnięcia celów środowiskowych jako niezagrożone. Za jej cel środowiskowy uznano osiągnięcie dobrego potencjału ekologicznego</w:t>
      </w:r>
      <w:r w:rsidR="005D6DD0">
        <w:rPr>
          <w:rFonts w:cs="Times New Roman"/>
          <w:szCs w:val="24"/>
          <w:lang w:bidi="en-US"/>
        </w:rPr>
        <w:t xml:space="preserve"> oraz dobrego stanu chemicznego;</w:t>
      </w:r>
    </w:p>
    <w:p w14:paraId="4A9897DF" w14:textId="159CBDA6"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lastRenderedPageBreak/>
        <w:t>w przypadku JCWP Krępica</w:t>
      </w:r>
      <w:r w:rsidR="00AC16A0" w:rsidRPr="004D30AA">
        <w:rPr>
          <w:rFonts w:cs="Times New Roman"/>
          <w:szCs w:val="24"/>
          <w:lang w:bidi="en-US"/>
        </w:rPr>
        <w:t>, kod RW60001714369 status naturalnej części wód. Jej aktualny stan został oceniony jako dobry, a ryzyko nieosiągnięcia celów środowiskowych jako niezagrożone. Za jej cel środowiskowy uznano osiągnięcie dobrego stanu ekologicznego</w:t>
      </w:r>
      <w:r w:rsidR="005D6DD0">
        <w:rPr>
          <w:rFonts w:cs="Times New Roman"/>
          <w:szCs w:val="24"/>
          <w:lang w:bidi="en-US"/>
        </w:rPr>
        <w:t xml:space="preserve"> oraz dobrego stanu chemicznego;</w:t>
      </w:r>
    </w:p>
    <w:p w14:paraId="5B071F40" w14:textId="428C64AB"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Sowina</w:t>
      </w:r>
      <w:r w:rsidR="00AC16A0" w:rsidRPr="004D30AA">
        <w:rPr>
          <w:rFonts w:cs="Times New Roman"/>
          <w:szCs w:val="24"/>
          <w:lang w:bidi="en-US"/>
        </w:rPr>
        <w:t>, kod RW60001714389 status naturalnej części wód. Jej aktualny stan został oceniony jako zły, a ryzyko nieosiągnięcia celów środowiskowych jako zagrożone. Za jej cel środowiskowy uznano osiągnięcie dobrego stanu ekologicznego</w:t>
      </w:r>
      <w:r w:rsidR="005D6DD0">
        <w:rPr>
          <w:rFonts w:cs="Times New Roman"/>
          <w:szCs w:val="24"/>
          <w:lang w:bidi="en-US"/>
        </w:rPr>
        <w:t xml:space="preserve"> oraz dobrego stanu chemicznego;</w:t>
      </w:r>
    </w:p>
    <w:p w14:paraId="3B46C0E7" w14:textId="2EAEF95F"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Brzeźnica</w:t>
      </w:r>
      <w:r w:rsidR="00AC16A0" w:rsidRPr="004D30AA">
        <w:rPr>
          <w:rFonts w:cs="Times New Roman"/>
          <w:szCs w:val="24"/>
          <w:lang w:bidi="en-US"/>
        </w:rPr>
        <w:t>, kod RW60001714469 status naturalnej części wód. Jej aktualny stan został oceniony jako zły, a ryzyko nieosiągnięcia celów środowiskowych jako zagrożone. Za jej cel środowiskowy uznano osiągnięcie dobrego stanu ekologicznego oraz dobrego stanu chemicznego</w:t>
      </w:r>
      <w:r w:rsidR="005D6DD0">
        <w:rPr>
          <w:rFonts w:cs="Times New Roman"/>
          <w:szCs w:val="24"/>
          <w:lang w:bidi="en-US"/>
        </w:rPr>
        <w:t>;</w:t>
      </w:r>
    </w:p>
    <w:p w14:paraId="246331EA" w14:textId="11DF763D"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Kanał Wilczyna</w:t>
      </w:r>
      <w:r w:rsidR="00AC16A0" w:rsidRPr="004D30AA">
        <w:rPr>
          <w:rFonts w:cs="Times New Roman"/>
          <w:szCs w:val="24"/>
          <w:lang w:bidi="en-US"/>
        </w:rPr>
        <w:t>, kod RW60001714658 status silnie zmienionej części wód. Jej aktualny stan został oceniony jako zły, a ryzyko nieosiągnięcia celów środowiskowych jako zagrożone. Za jej cel środowiskowy uznano osiągnięcie dobrego potencjału ekologicznego</w:t>
      </w:r>
      <w:r w:rsidR="005D6DD0">
        <w:rPr>
          <w:rFonts w:cs="Times New Roman"/>
          <w:szCs w:val="24"/>
          <w:lang w:bidi="en-US"/>
        </w:rPr>
        <w:t xml:space="preserve"> oraz dobrego stanu chemicznego;</w:t>
      </w:r>
    </w:p>
    <w:p w14:paraId="0C7EA93D" w14:textId="3C2E4449"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Dopływ spod Białego Kału</w:t>
      </w:r>
      <w:r w:rsidR="00AC16A0" w:rsidRPr="004D30AA">
        <w:rPr>
          <w:rFonts w:cs="Times New Roman"/>
          <w:szCs w:val="24"/>
          <w:lang w:bidi="en-US"/>
        </w:rPr>
        <w:t>, kod RW60001714654 status naturalnej części wód. Jej aktualny stan został oceniony jako dobry, a ryzyko nieosiągnięcia celów środowiskowych jako zagrożone. Za jej cel środowiskowy uznano osiągnięcie dobrego stanu ekologicznego</w:t>
      </w:r>
      <w:r w:rsidR="005D6DD0">
        <w:rPr>
          <w:rFonts w:cs="Times New Roman"/>
          <w:szCs w:val="24"/>
          <w:lang w:bidi="en-US"/>
        </w:rPr>
        <w:t xml:space="preserve"> oraz dobrego stanu chemicznego;</w:t>
      </w:r>
    </w:p>
    <w:p w14:paraId="722F4AB8" w14:textId="1D3178E4"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w przypadku JCWP Orla Leniwa</w:t>
      </w:r>
      <w:r w:rsidR="00AC16A0" w:rsidRPr="004D30AA">
        <w:rPr>
          <w:rFonts w:cs="Times New Roman"/>
          <w:szCs w:val="24"/>
          <w:lang w:bidi="en-US"/>
        </w:rPr>
        <w:t>, kod RW600017146529 status silnie zmienionej części wód. Jej aktualny stan został oceniony jako zły, a ryzyko nieosiągnięcia celów środowiskowych jako zagrożone. Za jej cel środowiskowy uznano osiągnięcie dobrego potencjału ekologicznego</w:t>
      </w:r>
      <w:r w:rsidR="005D6DD0">
        <w:rPr>
          <w:rFonts w:cs="Times New Roman"/>
          <w:szCs w:val="24"/>
          <w:lang w:bidi="en-US"/>
        </w:rPr>
        <w:t xml:space="preserve"> oraz dobrego stanu chemicznego;</w:t>
      </w:r>
    </w:p>
    <w:p w14:paraId="1B527293" w14:textId="6DD7EE16" w:rsidR="00AC16A0" w:rsidRPr="004D30AA" w:rsidRDefault="00C76253" w:rsidP="004D30AA">
      <w:pPr>
        <w:numPr>
          <w:ilvl w:val="0"/>
          <w:numId w:val="15"/>
        </w:numPr>
        <w:spacing w:line="276" w:lineRule="auto"/>
        <w:rPr>
          <w:rFonts w:cs="Times New Roman"/>
          <w:szCs w:val="24"/>
          <w:lang w:bidi="en-US"/>
        </w:rPr>
      </w:pPr>
      <w:r>
        <w:rPr>
          <w:rFonts w:cs="Times New Roman"/>
          <w:szCs w:val="24"/>
          <w:lang w:bidi="en-US"/>
        </w:rPr>
        <w:t xml:space="preserve">w przypadku JCWP Kanał </w:t>
      </w:r>
      <w:proofErr w:type="spellStart"/>
      <w:r>
        <w:rPr>
          <w:rFonts w:cs="Times New Roman"/>
          <w:szCs w:val="24"/>
          <w:lang w:bidi="en-US"/>
        </w:rPr>
        <w:t>Bachorzec</w:t>
      </w:r>
      <w:proofErr w:type="spellEnd"/>
      <w:r w:rsidR="00AC16A0" w:rsidRPr="004D30AA">
        <w:rPr>
          <w:rFonts w:cs="Times New Roman"/>
          <w:szCs w:val="24"/>
          <w:lang w:bidi="en-US"/>
        </w:rPr>
        <w:t>, kod RW6000171467269 status silnie zmienionej części wód. Jej aktualny stan został oceniony jako zły, a ryzyko nieosiągnięcia celów środowiskowych jako zagrożone. Za jej cel środowiskowy uznano osiągnięcie dobrego potencjału ekologicznego</w:t>
      </w:r>
      <w:r w:rsidR="005D6DD0">
        <w:rPr>
          <w:rFonts w:cs="Times New Roman"/>
          <w:szCs w:val="24"/>
          <w:lang w:bidi="en-US"/>
        </w:rPr>
        <w:t xml:space="preserve"> oraz dobrego stanu chemicznego.</w:t>
      </w:r>
    </w:p>
    <w:p w14:paraId="3BEE971F" w14:textId="77777777" w:rsidR="006953B3" w:rsidRPr="004D30AA" w:rsidRDefault="006953B3" w:rsidP="004D30AA">
      <w:pPr>
        <w:spacing w:line="276" w:lineRule="auto"/>
        <w:ind w:firstLine="708"/>
        <w:rPr>
          <w:rFonts w:cs="Times New Roman"/>
          <w:szCs w:val="24"/>
          <w:lang w:bidi="en-US"/>
        </w:rPr>
      </w:pPr>
    </w:p>
    <w:p w14:paraId="34C02E31" w14:textId="3A9E9E2A" w:rsidR="002769C9" w:rsidRPr="00421A19" w:rsidRDefault="00CB5AC3" w:rsidP="004D30AA">
      <w:pPr>
        <w:pStyle w:val="Nagwek1"/>
        <w:numPr>
          <w:ilvl w:val="0"/>
          <w:numId w:val="2"/>
        </w:numPr>
        <w:spacing w:line="276" w:lineRule="auto"/>
        <w:rPr>
          <w:rFonts w:cs="Times New Roman"/>
          <w:sz w:val="24"/>
          <w:szCs w:val="24"/>
        </w:rPr>
      </w:pPr>
      <w:bookmarkStart w:id="10" w:name="_Toc12362467"/>
      <w:r w:rsidRPr="004D30AA">
        <w:rPr>
          <w:rFonts w:cs="Times New Roman"/>
          <w:sz w:val="24"/>
          <w:szCs w:val="24"/>
        </w:rPr>
        <w:t>Ocena aktualnego stanu omawianej JCWPd oraz zidentyfikowanie celów środowiskowych omawianej JCWPd</w:t>
      </w:r>
      <w:bookmarkEnd w:id="10"/>
    </w:p>
    <w:p w14:paraId="79D2E517" w14:textId="1B79FBFA" w:rsidR="00AC16A0" w:rsidRPr="004D30AA" w:rsidRDefault="00AC16A0" w:rsidP="004D30AA">
      <w:pPr>
        <w:spacing w:line="276" w:lineRule="auto"/>
        <w:ind w:firstLine="708"/>
        <w:rPr>
          <w:rFonts w:cs="Times New Roman"/>
          <w:szCs w:val="24"/>
          <w:lang w:bidi="en-US"/>
        </w:rPr>
      </w:pPr>
      <w:r w:rsidRPr="004D30AA">
        <w:rPr>
          <w:rFonts w:cs="Times New Roman"/>
          <w:szCs w:val="24"/>
          <w:lang w:bidi="en-US"/>
        </w:rPr>
        <w:t xml:space="preserve">W przypadku JCWPd nr 79, za jej cel środowiskowy uznano osiągnięcie dobrego stanu ilościowego oraz dobrego stanu chemicznego wód. Zgodnie z „Planem Gospodarowania Wodami na obszarze dorzecza Odry” analizowana jednolita część wód podziemnych posiada dobry stan ilościowy oraz dobry stan chemiczny, a osiągnięcie celów środowiskowych jest niezagrożone. </w:t>
      </w:r>
    </w:p>
    <w:p w14:paraId="7EFC6C5A" w14:textId="77777777" w:rsidR="005C4C89" w:rsidRPr="004D30AA" w:rsidRDefault="005C4C89" w:rsidP="004D30AA">
      <w:pPr>
        <w:spacing w:line="276" w:lineRule="auto"/>
        <w:rPr>
          <w:rFonts w:cs="Times New Roman"/>
          <w:szCs w:val="24"/>
          <w:lang w:bidi="en-US"/>
        </w:rPr>
      </w:pPr>
    </w:p>
    <w:p w14:paraId="4BB8DFC6" w14:textId="58203C01" w:rsidR="002769C9" w:rsidRPr="00421A19" w:rsidRDefault="00CB5AC3" w:rsidP="004D30AA">
      <w:pPr>
        <w:pStyle w:val="Nagwek1"/>
        <w:numPr>
          <w:ilvl w:val="0"/>
          <w:numId w:val="2"/>
        </w:numPr>
        <w:spacing w:line="276" w:lineRule="auto"/>
        <w:rPr>
          <w:rFonts w:cs="Times New Roman"/>
          <w:sz w:val="24"/>
          <w:szCs w:val="24"/>
        </w:rPr>
      </w:pPr>
      <w:bookmarkStart w:id="11" w:name="_Toc12362468"/>
      <w:r w:rsidRPr="004D30AA">
        <w:rPr>
          <w:rFonts w:cs="Times New Roman"/>
          <w:sz w:val="24"/>
          <w:szCs w:val="24"/>
        </w:rPr>
        <w:t>Identyfikacja oddziaływań mających wpływ na osiągnięcie celów środowiskowych lub powodujących pogorszenie stanu w rozumieniu RDW</w:t>
      </w:r>
      <w:bookmarkEnd w:id="11"/>
    </w:p>
    <w:p w14:paraId="235FDD73" w14:textId="56105195" w:rsidR="001B12F4" w:rsidRPr="004D30AA" w:rsidRDefault="00D81D79" w:rsidP="004D30AA">
      <w:pPr>
        <w:spacing w:line="276" w:lineRule="auto"/>
        <w:ind w:firstLine="708"/>
        <w:rPr>
          <w:rFonts w:cs="Times New Roman"/>
          <w:szCs w:val="24"/>
          <w:lang w:bidi="en-US"/>
        </w:rPr>
      </w:pPr>
      <w:r w:rsidRPr="004D30AA">
        <w:rPr>
          <w:rFonts w:cs="Times New Roman"/>
          <w:szCs w:val="24"/>
          <w:lang w:bidi="en-US"/>
        </w:rPr>
        <w:t xml:space="preserve">Planowana inwestycja </w:t>
      </w:r>
      <w:r w:rsidR="008A0040" w:rsidRPr="004D30AA">
        <w:rPr>
          <w:rFonts w:cs="Times New Roman"/>
          <w:szCs w:val="24"/>
          <w:lang w:bidi="en-US"/>
        </w:rPr>
        <w:t xml:space="preserve">ze </w:t>
      </w:r>
      <w:r w:rsidR="001B12F4" w:rsidRPr="004D30AA">
        <w:rPr>
          <w:rFonts w:cs="Times New Roman"/>
          <w:szCs w:val="24"/>
          <w:lang w:bidi="en-US"/>
        </w:rPr>
        <w:t>względu na charakter i sposób prowadzenia prac nie przyczyni się do:</w:t>
      </w:r>
    </w:p>
    <w:p w14:paraId="2FBF41FF" w14:textId="77777777" w:rsidR="00FB4ED7" w:rsidRPr="004D30AA" w:rsidRDefault="00FB4ED7" w:rsidP="004D30AA">
      <w:pPr>
        <w:numPr>
          <w:ilvl w:val="0"/>
          <w:numId w:val="7"/>
        </w:numPr>
        <w:spacing w:after="160" w:line="276" w:lineRule="auto"/>
        <w:contextualSpacing/>
        <w:rPr>
          <w:rFonts w:cs="Times New Roman"/>
          <w:szCs w:val="24"/>
          <w:lang w:bidi="en-US"/>
        </w:rPr>
      </w:pPr>
      <w:r w:rsidRPr="004D30AA">
        <w:rPr>
          <w:rFonts w:cs="Times New Roman"/>
          <w:szCs w:val="24"/>
          <w:lang w:bidi="en-US"/>
        </w:rPr>
        <w:lastRenderedPageBreak/>
        <w:t>pogorszenia warunków fizykochemicznych wód na części omawianej JCWP</w:t>
      </w:r>
      <w:r w:rsidR="001B12F4" w:rsidRPr="004D30AA">
        <w:rPr>
          <w:rFonts w:cs="Times New Roman"/>
          <w:szCs w:val="24"/>
          <w:lang w:bidi="en-US"/>
        </w:rPr>
        <w:t>;</w:t>
      </w:r>
    </w:p>
    <w:p w14:paraId="57539679" w14:textId="33E078F3" w:rsidR="00CC270E" w:rsidRPr="004D30AA" w:rsidRDefault="00FB4ED7" w:rsidP="004D30AA">
      <w:pPr>
        <w:numPr>
          <w:ilvl w:val="0"/>
          <w:numId w:val="7"/>
        </w:numPr>
        <w:spacing w:after="160" w:line="276" w:lineRule="auto"/>
        <w:contextualSpacing/>
        <w:rPr>
          <w:rFonts w:cs="Times New Roman"/>
          <w:szCs w:val="24"/>
          <w:lang w:bidi="en-US"/>
        </w:rPr>
      </w:pPr>
      <w:r w:rsidRPr="004D30AA">
        <w:rPr>
          <w:rFonts w:cs="Times New Roman"/>
          <w:szCs w:val="24"/>
          <w:lang w:bidi="en-US"/>
        </w:rPr>
        <w:t>zaburzenia warunków życia organizmów w</w:t>
      </w:r>
      <w:r w:rsidR="008A0040" w:rsidRPr="004D30AA">
        <w:rPr>
          <w:rFonts w:cs="Times New Roman"/>
          <w:szCs w:val="24"/>
          <w:lang w:bidi="en-US"/>
        </w:rPr>
        <w:t xml:space="preserve">odnych na części omawianej </w:t>
      </w:r>
      <w:r w:rsidR="00382240" w:rsidRPr="004D30AA">
        <w:rPr>
          <w:rFonts w:cs="Times New Roman"/>
          <w:szCs w:val="24"/>
          <w:lang w:bidi="en-US"/>
        </w:rPr>
        <w:t>JCWP.</w:t>
      </w:r>
    </w:p>
    <w:p w14:paraId="0E6D7DD5" w14:textId="1401C110" w:rsidR="002769C9" w:rsidRPr="00421A19" w:rsidRDefault="00CB5AC3" w:rsidP="004D30AA">
      <w:pPr>
        <w:pStyle w:val="Nagwek1"/>
        <w:numPr>
          <w:ilvl w:val="0"/>
          <w:numId w:val="2"/>
        </w:numPr>
        <w:spacing w:line="276" w:lineRule="auto"/>
        <w:rPr>
          <w:rFonts w:cs="Times New Roman"/>
          <w:sz w:val="24"/>
          <w:szCs w:val="24"/>
        </w:rPr>
      </w:pPr>
      <w:bookmarkStart w:id="12" w:name="_Toc12362469"/>
      <w:r w:rsidRPr="004D30AA">
        <w:rPr>
          <w:rFonts w:cs="Times New Roman"/>
          <w:sz w:val="24"/>
          <w:szCs w:val="24"/>
        </w:rPr>
        <w:t>Ocena wpływu czynników oddziaływania na poszczególne wskaźniki jakości wód podczas realizacji poszczególnych wariantów</w:t>
      </w:r>
      <w:bookmarkEnd w:id="12"/>
    </w:p>
    <w:p w14:paraId="2960C0BC" w14:textId="2040235B" w:rsidR="005E112B" w:rsidRPr="004D30AA" w:rsidRDefault="00421A19" w:rsidP="004D30AA">
      <w:pPr>
        <w:spacing w:line="276" w:lineRule="auto"/>
        <w:ind w:firstLine="708"/>
        <w:rPr>
          <w:rFonts w:cs="Times New Roman"/>
          <w:szCs w:val="24"/>
          <w:lang w:bidi="en-US"/>
        </w:rPr>
      </w:pPr>
      <w:r>
        <w:rPr>
          <w:rFonts w:cs="Times New Roman"/>
          <w:szCs w:val="24"/>
          <w:lang w:bidi="en-US"/>
        </w:rPr>
        <w:t>Ab</w:t>
      </w:r>
      <w:r w:rsidR="005E112B" w:rsidRPr="004D30AA">
        <w:rPr>
          <w:rFonts w:cs="Times New Roman"/>
          <w:szCs w:val="24"/>
          <w:lang w:bidi="en-US"/>
        </w:rPr>
        <w:t>y dokonać oceny wpływu zamierzenia</w:t>
      </w:r>
      <w:r w:rsidR="0037150A" w:rsidRPr="004D30AA">
        <w:rPr>
          <w:rFonts w:cs="Times New Roman"/>
          <w:szCs w:val="24"/>
          <w:lang w:bidi="en-US"/>
        </w:rPr>
        <w:t xml:space="preserve"> inwestycyjnego na jednolitą czę</w:t>
      </w:r>
      <w:r w:rsidR="005E112B" w:rsidRPr="004D30AA">
        <w:rPr>
          <w:rFonts w:cs="Times New Roman"/>
          <w:szCs w:val="24"/>
          <w:lang w:bidi="en-US"/>
        </w:rPr>
        <w:t>ść wód należy przeanalizować jego wpływ na wskaźniki jakości wody. Określają one stan jakościowy wód, czyli ilość i rodzaj zawartych w wodzie zanieczyszczeń, a także kondycję biocenoz wodnych. Wskaźniki jakości w</w:t>
      </w:r>
      <w:r w:rsidR="00530A38" w:rsidRPr="004D30AA">
        <w:rPr>
          <w:rFonts w:cs="Times New Roman"/>
          <w:szCs w:val="24"/>
          <w:lang w:bidi="en-US"/>
        </w:rPr>
        <w:t xml:space="preserve">ody dzieli się na trzy rodzaje: elementy </w:t>
      </w:r>
      <w:r w:rsidR="005E112B" w:rsidRPr="004D30AA">
        <w:rPr>
          <w:rFonts w:cs="Times New Roman"/>
          <w:szCs w:val="24"/>
          <w:lang w:bidi="en-US"/>
        </w:rPr>
        <w:t xml:space="preserve">biologiczne, hydromorfologiczne oraz fizykochemiczne. </w:t>
      </w:r>
    </w:p>
    <w:p w14:paraId="7FCEBF04" w14:textId="36FE0B2B" w:rsidR="005E112B" w:rsidRPr="004D30AA" w:rsidRDefault="005E112B" w:rsidP="004D30AA">
      <w:pPr>
        <w:spacing w:line="276" w:lineRule="auto"/>
        <w:ind w:firstLine="708"/>
        <w:rPr>
          <w:rFonts w:cs="Times New Roman"/>
          <w:szCs w:val="24"/>
          <w:lang w:bidi="en-US"/>
        </w:rPr>
      </w:pPr>
      <w:r w:rsidRPr="004D30AA">
        <w:rPr>
          <w:rFonts w:cs="Times New Roman"/>
          <w:szCs w:val="24"/>
          <w:lang w:bidi="en-US"/>
        </w:rPr>
        <w:t>Za pomocą wskaźników biologicznych określa się stan/potencjał ekologiczny wód powierzchniowych. Informują one przede wszystkim o stanie rozmaitych grup organizmów występujących w ekosystemach wodnych. Wskaźniki hydromorfologiczne i fizykochemiczne mają wartość pomocniczą. Pierwsze z nich obrazują abiotyczne parametry koryta rzecznego</w:t>
      </w:r>
      <w:r w:rsidR="008A0040" w:rsidRPr="004D30AA">
        <w:rPr>
          <w:rFonts w:cs="Times New Roman"/>
          <w:szCs w:val="24"/>
          <w:lang w:bidi="en-US"/>
        </w:rPr>
        <w:t xml:space="preserve"> bądź zbiorników</w:t>
      </w:r>
      <w:r w:rsidRPr="004D30AA">
        <w:rPr>
          <w:rFonts w:cs="Times New Roman"/>
          <w:szCs w:val="24"/>
          <w:lang w:bidi="en-US"/>
        </w:rPr>
        <w:t>, natomiast drugie przedstawiają poszczególne parametry wody oraz zawarte w niej substancje.</w:t>
      </w:r>
    </w:p>
    <w:p w14:paraId="79276B72" w14:textId="5DDE4A61" w:rsidR="00627A9E" w:rsidRPr="005D6DD0" w:rsidRDefault="00627A9E" w:rsidP="004D30AA">
      <w:pPr>
        <w:spacing w:line="276" w:lineRule="auto"/>
        <w:ind w:firstLine="708"/>
        <w:rPr>
          <w:rFonts w:cs="Times New Roman"/>
          <w:szCs w:val="24"/>
          <w:lang w:bidi="en-US"/>
        </w:rPr>
      </w:pPr>
      <w:r w:rsidRPr="004D30AA">
        <w:rPr>
          <w:rFonts w:cs="Times New Roman"/>
          <w:szCs w:val="24"/>
          <w:lang w:bidi="en-US"/>
        </w:rPr>
        <w:t xml:space="preserve">Należy podkreślić, iż planowane przedsięwzięcie ma na celu </w:t>
      </w:r>
      <w:r w:rsidR="006D5F05" w:rsidRPr="004D30AA">
        <w:rPr>
          <w:rFonts w:cs="Times New Roman"/>
          <w:szCs w:val="24"/>
          <w:lang w:bidi="en-US"/>
        </w:rPr>
        <w:t>rozwój małej retencji oraz</w:t>
      </w:r>
      <w:r w:rsidR="006D5F05" w:rsidRPr="005D6DD0">
        <w:rPr>
          <w:rFonts w:cs="Times New Roman"/>
          <w:szCs w:val="24"/>
          <w:lang w:bidi="en-US"/>
        </w:rPr>
        <w:t xml:space="preserve"> przeciwdziałanie erozji wodnej na terenach górskich, co jest </w:t>
      </w:r>
      <w:r w:rsidR="008E7EE2" w:rsidRPr="005D6DD0">
        <w:rPr>
          <w:rFonts w:cs="Times New Roman"/>
          <w:szCs w:val="24"/>
          <w:lang w:bidi="en-US"/>
        </w:rPr>
        <w:t>sposobem adaptacji ekosystemu leśnego</w:t>
      </w:r>
      <w:r w:rsidR="004C7499" w:rsidRPr="005D6DD0">
        <w:rPr>
          <w:rFonts w:cs="Times New Roman"/>
          <w:szCs w:val="24"/>
          <w:lang w:bidi="en-US"/>
        </w:rPr>
        <w:t xml:space="preserve"> do postępujących zmian klimatu.</w:t>
      </w:r>
    </w:p>
    <w:p w14:paraId="7FB919A3" w14:textId="77777777" w:rsidR="008A0040" w:rsidRPr="005D6DD0" w:rsidRDefault="008A0040" w:rsidP="004D30AA">
      <w:pPr>
        <w:spacing w:line="276" w:lineRule="auto"/>
        <w:rPr>
          <w:rFonts w:cs="Times New Roman"/>
          <w:szCs w:val="24"/>
          <w:highlight w:val="yellow"/>
          <w:lang w:bidi="en-US"/>
        </w:rPr>
      </w:pPr>
    </w:p>
    <w:p w14:paraId="198C8EE5" w14:textId="6D4F5798" w:rsidR="00CB5AC3" w:rsidRPr="005D6DD0" w:rsidRDefault="00CB5AC3" w:rsidP="004D30AA">
      <w:pPr>
        <w:pStyle w:val="Nagwek2"/>
        <w:numPr>
          <w:ilvl w:val="1"/>
          <w:numId w:val="2"/>
        </w:numPr>
        <w:spacing w:before="0" w:line="276" w:lineRule="auto"/>
        <w:rPr>
          <w:rFonts w:cs="Times New Roman"/>
          <w:b w:val="0"/>
          <w:szCs w:val="24"/>
          <w:lang w:bidi="en-US"/>
        </w:rPr>
      </w:pPr>
      <w:bookmarkStart w:id="13" w:name="_Toc12362470"/>
      <w:r w:rsidRPr="005D6DD0">
        <w:rPr>
          <w:rFonts w:cs="Times New Roman"/>
          <w:szCs w:val="24"/>
          <w:lang w:bidi="en-US"/>
        </w:rPr>
        <w:t>Analiza wpływu na wskaźniki jakości wody</w:t>
      </w:r>
      <w:bookmarkEnd w:id="13"/>
    </w:p>
    <w:p w14:paraId="62BFDE34" w14:textId="225847F9" w:rsidR="009D2DF6" w:rsidRPr="005D6DD0" w:rsidRDefault="00677743" w:rsidP="00421A19">
      <w:pPr>
        <w:pStyle w:val="Nagwek3"/>
        <w:spacing w:line="276" w:lineRule="auto"/>
        <w:ind w:left="709" w:hanging="1"/>
        <w:rPr>
          <w:rFonts w:cs="Times New Roman"/>
          <w:lang w:bidi="en-US"/>
        </w:rPr>
      </w:pPr>
      <w:bookmarkStart w:id="14" w:name="_Toc12362471"/>
      <w:r w:rsidRPr="005D6DD0">
        <w:rPr>
          <w:rFonts w:cs="Times New Roman"/>
          <w:lang w:bidi="en-US"/>
        </w:rPr>
        <w:t>9</w:t>
      </w:r>
      <w:r w:rsidR="00CB5AC3" w:rsidRPr="005D6DD0">
        <w:rPr>
          <w:rFonts w:cs="Times New Roman"/>
          <w:lang w:bidi="en-US"/>
        </w:rPr>
        <w:t>.1.1. Elementy biologiczne</w:t>
      </w:r>
      <w:bookmarkEnd w:id="14"/>
    </w:p>
    <w:p w14:paraId="2A2349E4"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Etap realizacji – ze względu charakter planowanego przedsięwzięcia, niewielki zakres prac, mały stopień ich skomplikowania, a co za tym idzie szybką i sprawną realizację – planowane przedsięwzięcie nie wpłynie na elementy biologiczne podczas realizacji prac.</w:t>
      </w:r>
    </w:p>
    <w:p w14:paraId="26D68C37" w14:textId="77777777" w:rsidR="00AC16A0" w:rsidRPr="005D6DD0" w:rsidRDefault="00AC16A0" w:rsidP="004D30AA">
      <w:pPr>
        <w:spacing w:line="276" w:lineRule="auto"/>
        <w:rPr>
          <w:rFonts w:cs="Times New Roman"/>
          <w:szCs w:val="24"/>
          <w:lang w:bidi="en-US"/>
        </w:rPr>
      </w:pPr>
    </w:p>
    <w:p w14:paraId="0FCDF266"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 xml:space="preserve">Etap eksploatacji – z racji charakteru planowanej inwestycji, jej celu – planowane przedsięwzięcie nie wpłynie na elementy biologiczne na etapie jego eksploatacji. Do przeprowadzenia prac wykorzystana zostanie jak największa ilość materiałów naturalnych takich jak drewno i kamień. Ponadto przyjęte rozwiązania projektowe zostały oparte o „Wytyczne do realizacji zadań i obiektów małej retencji i przeciwdziałania erozji wodnej” (cz. I </w:t>
      </w:r>
      <w:proofErr w:type="spellStart"/>
      <w:r w:rsidRPr="005D6DD0">
        <w:rPr>
          <w:rFonts w:cs="Times New Roman"/>
          <w:szCs w:val="24"/>
          <w:lang w:bidi="en-US"/>
        </w:rPr>
        <w:t>i</w:t>
      </w:r>
      <w:proofErr w:type="spellEnd"/>
      <w:r w:rsidRPr="005D6DD0">
        <w:rPr>
          <w:rFonts w:cs="Times New Roman"/>
          <w:szCs w:val="24"/>
          <w:lang w:bidi="en-US"/>
        </w:rPr>
        <w:t xml:space="preserve"> II), co dodatkowo zagwarantuje spełnienie rygorystycznych norm środowiskowych. Wykonanie wnioskowanego przedsięwzięcia poprawi uwilgotnienie okolicznych terenów, co spowoduje lokalne zwiększenie bioróżnorodności. Należy dodatkowo podkreślić, że miejsca, w których znajdują się planowane obiekty, porośnięte są gatunkami pospolitymi, szeroko rozpowszechnionymi na terenie większej części kraju.</w:t>
      </w:r>
    </w:p>
    <w:p w14:paraId="6AD8F36A" w14:textId="77777777" w:rsidR="00AC16A0" w:rsidRPr="005D6DD0" w:rsidRDefault="00AC16A0" w:rsidP="004D30AA">
      <w:pPr>
        <w:spacing w:line="276" w:lineRule="auto"/>
        <w:rPr>
          <w:rFonts w:cs="Times New Roman"/>
          <w:szCs w:val="24"/>
          <w:lang w:bidi="en-US"/>
        </w:rPr>
      </w:pPr>
    </w:p>
    <w:p w14:paraId="1FFF2AD6"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Etap likwidacji – tak jak w przypadku etapu realizacji.</w:t>
      </w:r>
    </w:p>
    <w:p w14:paraId="57E714EE" w14:textId="77777777" w:rsidR="003A51D5" w:rsidRPr="005D6DD0" w:rsidRDefault="003A51D5" w:rsidP="004D30AA">
      <w:pPr>
        <w:spacing w:line="276" w:lineRule="auto"/>
        <w:rPr>
          <w:rFonts w:cs="Times New Roman"/>
          <w:szCs w:val="24"/>
          <w:highlight w:val="yellow"/>
          <w:lang w:bidi="en-US"/>
        </w:rPr>
      </w:pPr>
    </w:p>
    <w:p w14:paraId="75BC597D" w14:textId="2FCDE809" w:rsidR="009D2DF6" w:rsidRPr="005D6DD0" w:rsidRDefault="00677743" w:rsidP="00421A19">
      <w:pPr>
        <w:pStyle w:val="Nagwek3"/>
        <w:spacing w:line="276" w:lineRule="auto"/>
        <w:ind w:left="0" w:firstLine="708"/>
        <w:rPr>
          <w:rFonts w:cs="Times New Roman"/>
          <w:lang w:bidi="en-US"/>
        </w:rPr>
      </w:pPr>
      <w:bookmarkStart w:id="15" w:name="_Toc12362472"/>
      <w:r w:rsidRPr="005D6DD0">
        <w:rPr>
          <w:rFonts w:cs="Times New Roman"/>
          <w:lang w:bidi="en-US"/>
        </w:rPr>
        <w:t>9</w:t>
      </w:r>
      <w:r w:rsidR="00CB5AC3" w:rsidRPr="005D6DD0">
        <w:rPr>
          <w:rFonts w:cs="Times New Roman"/>
          <w:lang w:bidi="en-US"/>
        </w:rPr>
        <w:t>.1.2. Elementy hydromorfologiczne</w:t>
      </w:r>
      <w:bookmarkEnd w:id="15"/>
    </w:p>
    <w:p w14:paraId="2BD6DF6D"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 xml:space="preserve">Etap realizacji – ze względu na lokalizację oraz charakter planowanej inwestycji, niewielki zakres prac, mały stopień ich skomplikowania oraz prostą technologię opartą na </w:t>
      </w:r>
      <w:r w:rsidRPr="005D6DD0">
        <w:rPr>
          <w:rFonts w:cs="Times New Roman"/>
          <w:szCs w:val="24"/>
          <w:lang w:bidi="en-US"/>
        </w:rPr>
        <w:lastRenderedPageBreak/>
        <w:t>dobrych praktykach, etap realizacji przedsięwzięcia nie będzie miał istotnego negatywnego wpływu na elementy hydromorfologiczne. Etap ten będzie miał przy tym charakter przejściowy, który ustąpi po wykonaniu przedsięwzięcia.</w:t>
      </w:r>
    </w:p>
    <w:p w14:paraId="6D4627DF" w14:textId="77777777" w:rsidR="00AC16A0" w:rsidRPr="005D6DD0" w:rsidRDefault="00AC16A0" w:rsidP="004D30AA">
      <w:pPr>
        <w:spacing w:line="276" w:lineRule="auto"/>
        <w:ind w:firstLine="708"/>
        <w:rPr>
          <w:rFonts w:cs="Times New Roman"/>
          <w:szCs w:val="24"/>
          <w:lang w:bidi="en-US"/>
        </w:rPr>
      </w:pPr>
    </w:p>
    <w:p w14:paraId="37747698"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Etap eksploatacji – biorąc pod uwagę lokalizację inwestycji, a także w szczególności jej charakter i cel przedsięwzięcia – planowane przedsięwzięcie nie wywrze negatywnego wpływu na elementy hydromorfologiczne. Będzie ono wykonane przy maksymalnym udziale materiałów naturalnych, a rozwiązania projektowe zostaną dobrane w oparciu o „Wytyczne do realizacji zadań i obiektów małej retencji i przeciwdziałania erozji wodnej”.</w:t>
      </w:r>
    </w:p>
    <w:p w14:paraId="09F6844E" w14:textId="77777777" w:rsidR="00AC16A0" w:rsidRPr="005D6DD0" w:rsidRDefault="00AC16A0" w:rsidP="004D30AA">
      <w:pPr>
        <w:spacing w:line="276" w:lineRule="auto"/>
        <w:ind w:firstLine="708"/>
        <w:rPr>
          <w:rFonts w:cs="Times New Roman"/>
          <w:szCs w:val="24"/>
          <w:lang w:bidi="en-US"/>
        </w:rPr>
      </w:pPr>
    </w:p>
    <w:p w14:paraId="513E6B11"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Etap likwidacji – podobnie, jak w przypadku etapu realizacji – nie wystąpi istotne negatywne oddziaływanie na elementy hydromorfologiczne.</w:t>
      </w:r>
    </w:p>
    <w:p w14:paraId="64C7142F" w14:textId="77777777" w:rsidR="00DD0F99" w:rsidRPr="005D6DD0" w:rsidRDefault="00DD0F99" w:rsidP="004D30AA">
      <w:pPr>
        <w:spacing w:line="276" w:lineRule="auto"/>
        <w:ind w:firstLine="708"/>
        <w:rPr>
          <w:rFonts w:cs="Times New Roman"/>
          <w:szCs w:val="24"/>
          <w:highlight w:val="yellow"/>
          <w:lang w:bidi="en-US"/>
        </w:rPr>
      </w:pPr>
    </w:p>
    <w:p w14:paraId="530BDF91" w14:textId="094B6D2D" w:rsidR="00A078E9" w:rsidRPr="005D6DD0" w:rsidRDefault="00677743" w:rsidP="00421A19">
      <w:pPr>
        <w:pStyle w:val="Nagwek3"/>
        <w:spacing w:line="276" w:lineRule="auto"/>
        <w:ind w:left="708" w:firstLine="0"/>
        <w:rPr>
          <w:rFonts w:cs="Times New Roman"/>
          <w:lang w:bidi="en-US"/>
        </w:rPr>
      </w:pPr>
      <w:bookmarkStart w:id="16" w:name="_Toc12362473"/>
      <w:r w:rsidRPr="005D6DD0">
        <w:rPr>
          <w:rFonts w:cs="Times New Roman"/>
          <w:lang w:bidi="en-US"/>
        </w:rPr>
        <w:t>9</w:t>
      </w:r>
      <w:r w:rsidR="00CB5AC3" w:rsidRPr="005D6DD0">
        <w:rPr>
          <w:rFonts w:cs="Times New Roman"/>
          <w:lang w:bidi="en-US"/>
        </w:rPr>
        <w:t>.1.3. Elementy fizykochemiczne</w:t>
      </w:r>
      <w:bookmarkEnd w:id="16"/>
    </w:p>
    <w:p w14:paraId="6CA383DF" w14:textId="0FF1B801"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Etap realizacji – ze względu na charakter i sposób prowadzenia prac, ich stosunkowo niewielki zasięg, ponadto mały stopień skomplikowani</w:t>
      </w:r>
      <w:r w:rsidR="005D6DD0">
        <w:rPr>
          <w:rFonts w:cs="Times New Roman"/>
          <w:szCs w:val="24"/>
          <w:lang w:bidi="en-US"/>
        </w:rPr>
        <w:t>a przekładający się na szybką i </w:t>
      </w:r>
      <w:r w:rsidRPr="005D6DD0">
        <w:rPr>
          <w:rFonts w:cs="Times New Roman"/>
          <w:szCs w:val="24"/>
          <w:lang w:bidi="en-US"/>
        </w:rPr>
        <w:t>sprawną realizację – planowane przedsięwzięcie na etapie realizacji nie przyczyni się do pogorszenia elementów fizykochemicznych.</w:t>
      </w:r>
    </w:p>
    <w:p w14:paraId="5806FADF" w14:textId="77777777" w:rsidR="00AC16A0" w:rsidRPr="005D6DD0" w:rsidRDefault="00AC16A0" w:rsidP="004D30AA">
      <w:pPr>
        <w:spacing w:line="276" w:lineRule="auto"/>
        <w:ind w:firstLine="708"/>
        <w:rPr>
          <w:rFonts w:cs="Times New Roman"/>
          <w:szCs w:val="24"/>
          <w:lang w:bidi="en-US"/>
        </w:rPr>
      </w:pPr>
    </w:p>
    <w:p w14:paraId="1ED31667" w14:textId="77669A93"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Etap eksploatacji – z racji swojego charakteru, małej skali przedsięwzięcia, braku generowania ścieków, usytuowania, jak również wykorzystania jak największej ilości materiałów naturalnych (drewno, kamień) nie powodującyc</w:t>
      </w:r>
      <w:r w:rsidR="005D6DD0">
        <w:rPr>
          <w:rFonts w:cs="Times New Roman"/>
          <w:szCs w:val="24"/>
          <w:lang w:bidi="en-US"/>
        </w:rPr>
        <w:t>h uciążliwości dla środowiska i </w:t>
      </w:r>
      <w:r w:rsidRPr="005D6DD0">
        <w:rPr>
          <w:rFonts w:cs="Times New Roman"/>
          <w:szCs w:val="24"/>
          <w:lang w:bidi="en-US"/>
        </w:rPr>
        <w:t>oparciu rozwiązań projektowych na „Wytycznych do realizacji zadań i obiektów małej retencji i przeciwdziałania erozji wodnej” – planowana inwestycja nie wpłynie negatywnie na elementy fizykochemiczne.</w:t>
      </w:r>
    </w:p>
    <w:p w14:paraId="230F3BA5" w14:textId="77777777" w:rsidR="00AC16A0" w:rsidRPr="005D6DD0" w:rsidRDefault="00AC16A0" w:rsidP="004D30AA">
      <w:pPr>
        <w:spacing w:line="276" w:lineRule="auto"/>
        <w:ind w:firstLine="708"/>
        <w:rPr>
          <w:rFonts w:cs="Times New Roman"/>
          <w:szCs w:val="24"/>
          <w:lang w:bidi="en-US"/>
        </w:rPr>
      </w:pPr>
    </w:p>
    <w:p w14:paraId="1A6FF4B2"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Etap likwidacji – oddziaływanie tożsame z etapem realizacji.</w:t>
      </w:r>
    </w:p>
    <w:p w14:paraId="2A58B10F" w14:textId="77777777" w:rsidR="00DD2E16" w:rsidRPr="00C4148B" w:rsidRDefault="00DD2E16" w:rsidP="004D30AA">
      <w:pPr>
        <w:spacing w:line="276" w:lineRule="auto"/>
        <w:ind w:firstLine="708"/>
        <w:rPr>
          <w:rFonts w:cs="Times New Roman"/>
          <w:color w:val="FF0000"/>
          <w:szCs w:val="24"/>
          <w:lang w:bidi="en-US"/>
        </w:rPr>
      </w:pPr>
    </w:p>
    <w:p w14:paraId="098CB018" w14:textId="40B13140" w:rsidR="00A078E9" w:rsidRPr="00ED34EF" w:rsidRDefault="00CB5AC3" w:rsidP="004D30AA">
      <w:pPr>
        <w:pStyle w:val="Nagwek1"/>
        <w:numPr>
          <w:ilvl w:val="0"/>
          <w:numId w:val="2"/>
        </w:numPr>
        <w:spacing w:line="276" w:lineRule="auto"/>
        <w:rPr>
          <w:rFonts w:cs="Times New Roman"/>
          <w:sz w:val="24"/>
          <w:szCs w:val="24"/>
        </w:rPr>
      </w:pPr>
      <w:bookmarkStart w:id="17" w:name="_Toc12362474"/>
      <w:r w:rsidRPr="00ED34EF">
        <w:rPr>
          <w:rFonts w:cs="Times New Roman"/>
          <w:sz w:val="24"/>
          <w:szCs w:val="24"/>
        </w:rPr>
        <w:t>Oddziaływanie na JCWPd</w:t>
      </w:r>
      <w:bookmarkEnd w:id="17"/>
    </w:p>
    <w:p w14:paraId="62792244" w14:textId="77777777" w:rsidR="00AC16A0" w:rsidRPr="00ED34EF" w:rsidRDefault="00AC16A0" w:rsidP="004D30AA">
      <w:pPr>
        <w:spacing w:line="276" w:lineRule="auto"/>
        <w:ind w:firstLine="708"/>
        <w:rPr>
          <w:rFonts w:cs="Times New Roman"/>
          <w:szCs w:val="24"/>
          <w:lang w:bidi="en-US"/>
        </w:rPr>
      </w:pPr>
      <w:r w:rsidRPr="00ED34EF">
        <w:rPr>
          <w:rFonts w:cs="Times New Roman"/>
          <w:szCs w:val="24"/>
          <w:lang w:bidi="en-US"/>
        </w:rPr>
        <w:t>Na żadnym z etapów, tj. realizacji, eksploatacji i likwidacji przedsięwzięcia nie wystąpi negatywne oddziaływanie na jednolitą część wód podziemnych m.in. ze względu na brak poborów wód podziemnych, brak naruszenia warstw nieprzepuszczalnych oraz skalę planowanego przedsięwzięcia, które posiada ograniczone możliwości oddziaływania.</w:t>
      </w:r>
    </w:p>
    <w:p w14:paraId="605D183F" w14:textId="77777777" w:rsidR="003C06AF" w:rsidRPr="00ED34EF" w:rsidRDefault="003C06AF" w:rsidP="004D30AA">
      <w:pPr>
        <w:spacing w:line="276" w:lineRule="auto"/>
        <w:rPr>
          <w:rFonts w:cs="Times New Roman"/>
          <w:szCs w:val="24"/>
          <w:highlight w:val="yellow"/>
          <w:lang w:bidi="en-US"/>
        </w:rPr>
      </w:pPr>
    </w:p>
    <w:p w14:paraId="29A70809" w14:textId="06786E51" w:rsidR="008E5B0F" w:rsidRPr="00ED34EF" w:rsidRDefault="00CB5AC3" w:rsidP="004D30AA">
      <w:pPr>
        <w:pStyle w:val="Nagwek1"/>
        <w:numPr>
          <w:ilvl w:val="0"/>
          <w:numId w:val="2"/>
        </w:numPr>
        <w:spacing w:line="276" w:lineRule="auto"/>
        <w:rPr>
          <w:rFonts w:cs="Times New Roman"/>
          <w:sz w:val="24"/>
          <w:szCs w:val="24"/>
        </w:rPr>
      </w:pPr>
      <w:r w:rsidRPr="00ED34EF">
        <w:rPr>
          <w:rFonts w:cs="Times New Roman"/>
          <w:sz w:val="24"/>
          <w:szCs w:val="24"/>
        </w:rPr>
        <w:t xml:space="preserve"> </w:t>
      </w:r>
      <w:bookmarkStart w:id="18" w:name="_Toc12362475"/>
      <w:r w:rsidRPr="00ED34EF">
        <w:rPr>
          <w:rFonts w:cs="Times New Roman"/>
          <w:sz w:val="24"/>
          <w:szCs w:val="24"/>
        </w:rPr>
        <w:t>Oddziaływanie skumulowane</w:t>
      </w:r>
      <w:bookmarkEnd w:id="18"/>
    </w:p>
    <w:p w14:paraId="1E2E572C" w14:textId="77777777" w:rsidR="00AC16A0" w:rsidRPr="00ED34EF" w:rsidRDefault="00AC16A0" w:rsidP="004D30AA">
      <w:pPr>
        <w:spacing w:line="276" w:lineRule="auto"/>
        <w:ind w:firstLine="708"/>
        <w:rPr>
          <w:rFonts w:cs="Times New Roman"/>
          <w:szCs w:val="24"/>
          <w:lang w:bidi="en-US"/>
        </w:rPr>
      </w:pPr>
      <w:r w:rsidRPr="00ED34EF">
        <w:rPr>
          <w:rFonts w:cs="Times New Roman"/>
          <w:szCs w:val="24"/>
          <w:lang w:bidi="en-US"/>
        </w:rPr>
        <w:t>Etap realizacji i likwidacji – na tym etapie nie dojdzie do występowania oddziaływań skumulowanych – w bezpośrednim sąsiedztwie planowanego przedsięwzięcia nie będzie</w:t>
      </w:r>
      <w:r w:rsidRPr="00ED34EF">
        <w:rPr>
          <w:rFonts w:cs="Times New Roman"/>
          <w:szCs w:val="24"/>
          <w:lang w:bidi="en-US"/>
        </w:rPr>
        <w:br/>
        <w:t>i obecnie nie ma innych placów budowy.</w:t>
      </w:r>
    </w:p>
    <w:p w14:paraId="72D30687" w14:textId="77777777" w:rsidR="00AC16A0" w:rsidRPr="00ED34EF" w:rsidRDefault="00AC16A0" w:rsidP="004D30AA">
      <w:pPr>
        <w:spacing w:line="276" w:lineRule="auto"/>
        <w:rPr>
          <w:rFonts w:cs="Times New Roman"/>
          <w:szCs w:val="24"/>
          <w:lang w:bidi="en-US"/>
        </w:rPr>
      </w:pPr>
    </w:p>
    <w:p w14:paraId="24AE5731" w14:textId="77777777" w:rsidR="00AC16A0" w:rsidRPr="00ED34EF" w:rsidRDefault="00AC16A0" w:rsidP="004D30AA">
      <w:pPr>
        <w:spacing w:line="276" w:lineRule="auto"/>
        <w:ind w:firstLine="708"/>
        <w:rPr>
          <w:rFonts w:cs="Times New Roman"/>
          <w:szCs w:val="24"/>
          <w:lang w:bidi="en-US"/>
        </w:rPr>
      </w:pPr>
      <w:r w:rsidRPr="00ED34EF">
        <w:rPr>
          <w:rFonts w:cs="Times New Roman"/>
          <w:szCs w:val="24"/>
          <w:lang w:bidi="en-US"/>
        </w:rPr>
        <w:t xml:space="preserve">Etap eksploatacji – na etapie eksploatacji nie dojdzie do występowania oddziaływań skumulowanych. Wszystkie składowe elementy inwestycji tworzą harmonijną całość, są one </w:t>
      </w:r>
      <w:r w:rsidRPr="00ED34EF">
        <w:rPr>
          <w:rFonts w:cs="Times New Roman"/>
          <w:szCs w:val="24"/>
          <w:lang w:bidi="en-US"/>
        </w:rPr>
        <w:lastRenderedPageBreak/>
        <w:t xml:space="preserve">stosunkowo małe i zostały opracowane w oparciu o dokument „Wytyczne do realizacji zadań i obiektów małej retencji i przeciwdziałania erozji wodnej”, w związku z tym nie generują negatywnych oddziaływań mogących kumulować się ze sobą. </w:t>
      </w:r>
    </w:p>
    <w:p w14:paraId="36710204" w14:textId="77777777" w:rsidR="00875613" w:rsidRPr="005926C5" w:rsidRDefault="00875613" w:rsidP="004D30AA">
      <w:pPr>
        <w:spacing w:line="276" w:lineRule="auto"/>
        <w:rPr>
          <w:rFonts w:cs="Times New Roman"/>
          <w:szCs w:val="24"/>
          <w:lang w:bidi="en-US"/>
        </w:rPr>
      </w:pPr>
    </w:p>
    <w:p w14:paraId="07EC09A7" w14:textId="6C3CAC05" w:rsidR="008E5B0F" w:rsidRPr="005926C5" w:rsidRDefault="00CB5AC3" w:rsidP="004D30AA">
      <w:pPr>
        <w:pStyle w:val="Nagwek1"/>
        <w:numPr>
          <w:ilvl w:val="0"/>
          <w:numId w:val="2"/>
        </w:numPr>
        <w:spacing w:line="276" w:lineRule="auto"/>
        <w:rPr>
          <w:rFonts w:cs="Times New Roman"/>
          <w:sz w:val="24"/>
          <w:szCs w:val="24"/>
        </w:rPr>
      </w:pPr>
      <w:r w:rsidRPr="005926C5">
        <w:rPr>
          <w:rFonts w:cs="Times New Roman"/>
          <w:sz w:val="24"/>
          <w:szCs w:val="24"/>
        </w:rPr>
        <w:t xml:space="preserve"> </w:t>
      </w:r>
      <w:bookmarkStart w:id="19" w:name="_Toc12362476"/>
      <w:r w:rsidRPr="005926C5">
        <w:rPr>
          <w:rFonts w:cs="Times New Roman"/>
          <w:sz w:val="24"/>
          <w:szCs w:val="24"/>
        </w:rPr>
        <w:t>Działania minimalizujące ryzyko wystąpienia niezgodności z RDW</w:t>
      </w:r>
      <w:bookmarkEnd w:id="19"/>
    </w:p>
    <w:p w14:paraId="071A219E" w14:textId="6B2F75A0" w:rsidR="00AC16A0" w:rsidRPr="005926C5" w:rsidRDefault="00AC16A0" w:rsidP="004D30AA">
      <w:pPr>
        <w:spacing w:line="276" w:lineRule="auto"/>
        <w:ind w:firstLine="708"/>
        <w:rPr>
          <w:rFonts w:cs="Times New Roman"/>
          <w:szCs w:val="24"/>
          <w:lang w:bidi="en-US"/>
        </w:rPr>
      </w:pPr>
      <w:r w:rsidRPr="005926C5">
        <w:rPr>
          <w:rFonts w:cs="Times New Roman"/>
          <w:szCs w:val="24"/>
          <w:lang w:bidi="en-US"/>
        </w:rPr>
        <w:t>W celu zminimalizowania ryzyka wystąpienia niezgodności z zapisami Ramowej Dyrektywy Wodnej, na etapie realizacji przedsięwzięcia należy zastosować gromadzenie ścieków socjalnych w przenośnych szczelnych sanitariatach i ich okresowe wywożenie do oczyszczalni ścieków przez wyspecjalizowaną firmę, ograniczenie do niezbędnego minimum prac ziemnych o charakterze wykopów oraz zabezpieczenie materiałem izolacyjnym miejsc wyznaczonych do obsługi samochodów i maszyn roboczych do czasu zakończenia budowy – w celu ochrony wód podziemnych</w:t>
      </w:r>
      <w:r w:rsidR="005D6DD0">
        <w:rPr>
          <w:rFonts w:cs="Times New Roman"/>
          <w:szCs w:val="24"/>
          <w:lang w:bidi="en-US"/>
        </w:rPr>
        <w:t xml:space="preserve">. </w:t>
      </w:r>
      <w:r w:rsidRPr="005926C5">
        <w:rPr>
          <w:rFonts w:cs="Times New Roman"/>
          <w:szCs w:val="24"/>
          <w:lang w:bidi="en-US"/>
        </w:rPr>
        <w:t xml:space="preserve">Ponadto wykorzystać w jak największym stopniu materiał naturalny oraz oprzeć rozwiązania projektowe o dobre praktyki przy realizacji tego typu projektów, m.in. o „Wytyczne do realizacji zadań i obiektów małej retencji i przeciwdziałania erozji wodnej” (cz. I </w:t>
      </w:r>
      <w:proofErr w:type="spellStart"/>
      <w:r w:rsidRPr="005926C5">
        <w:rPr>
          <w:rFonts w:cs="Times New Roman"/>
          <w:szCs w:val="24"/>
          <w:lang w:bidi="en-US"/>
        </w:rPr>
        <w:t>i</w:t>
      </w:r>
      <w:proofErr w:type="spellEnd"/>
      <w:r w:rsidRPr="005926C5">
        <w:rPr>
          <w:rFonts w:cs="Times New Roman"/>
          <w:szCs w:val="24"/>
          <w:lang w:bidi="en-US"/>
        </w:rPr>
        <w:t xml:space="preserve"> II).</w:t>
      </w:r>
    </w:p>
    <w:p w14:paraId="1814CF58" w14:textId="77777777" w:rsidR="00663EC3" w:rsidRPr="00C4148B" w:rsidRDefault="00663EC3" w:rsidP="004D30AA">
      <w:pPr>
        <w:spacing w:line="276" w:lineRule="auto"/>
        <w:rPr>
          <w:rFonts w:cs="Times New Roman"/>
          <w:color w:val="FF0000"/>
          <w:szCs w:val="24"/>
          <w:highlight w:val="yellow"/>
          <w:lang w:bidi="en-US"/>
        </w:rPr>
      </w:pPr>
    </w:p>
    <w:p w14:paraId="46072155" w14:textId="44841374" w:rsidR="008E5B0F" w:rsidRPr="005D6DD0" w:rsidRDefault="00CB5AC3" w:rsidP="004D30AA">
      <w:pPr>
        <w:pStyle w:val="Nagwek1"/>
        <w:numPr>
          <w:ilvl w:val="0"/>
          <w:numId w:val="2"/>
        </w:numPr>
        <w:spacing w:line="276" w:lineRule="auto"/>
        <w:rPr>
          <w:rFonts w:cs="Times New Roman"/>
          <w:sz w:val="24"/>
          <w:szCs w:val="24"/>
        </w:rPr>
      </w:pPr>
      <w:r w:rsidRPr="005D6DD0">
        <w:rPr>
          <w:rFonts w:cs="Times New Roman"/>
          <w:sz w:val="24"/>
          <w:szCs w:val="24"/>
        </w:rPr>
        <w:t xml:space="preserve"> </w:t>
      </w:r>
      <w:bookmarkStart w:id="20" w:name="_Toc12362477"/>
      <w:r w:rsidRPr="005D6DD0">
        <w:rPr>
          <w:rFonts w:cs="Times New Roman"/>
          <w:sz w:val="24"/>
          <w:szCs w:val="24"/>
        </w:rPr>
        <w:t>Wnioski</w:t>
      </w:r>
      <w:bookmarkEnd w:id="20"/>
    </w:p>
    <w:p w14:paraId="0D309EA3" w14:textId="234866B2"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 xml:space="preserve">Wykonanie prac polegających na realizacji wnioskowanego przedsięwzięcia nie stanowi działania istotnie ingerującego we wskaźniki charakteryzujące elementy biologiczne, hydromorfologiczne oraz fizykochemiczne na poszczególnych </w:t>
      </w:r>
      <w:r w:rsidR="005D6DD0">
        <w:rPr>
          <w:rFonts w:cs="Times New Roman"/>
          <w:szCs w:val="24"/>
          <w:lang w:bidi="en-US"/>
        </w:rPr>
        <w:t>etapach realizacji inwestycji z </w:t>
      </w:r>
      <w:r w:rsidRPr="005D6DD0">
        <w:rPr>
          <w:rFonts w:cs="Times New Roman"/>
          <w:szCs w:val="24"/>
          <w:lang w:bidi="en-US"/>
        </w:rPr>
        <w:t>racji lokalizacji, charakteru inwestycji, małego zasięgu, a w szczególności przyjętych rozwiązań projektowych opartych na „Wytycznych do realizacji zadań i obiektów małej retencji i przeciwdziałania erozji wodnej”.  Ww. wytyczne powstały w ramach szeroko zakrojonych analiz środowiskowych, które pozwoliły wytypować rozwiązania techniczne preferowane ze względu na znikome negatywne odziaływ</w:t>
      </w:r>
      <w:r w:rsidR="005D6DD0">
        <w:rPr>
          <w:rFonts w:cs="Times New Roman"/>
          <w:szCs w:val="24"/>
          <w:lang w:bidi="en-US"/>
        </w:rPr>
        <w:t>anie na środowisko. W związku z </w:t>
      </w:r>
      <w:r w:rsidRPr="005D6DD0">
        <w:rPr>
          <w:rFonts w:cs="Times New Roman"/>
          <w:szCs w:val="24"/>
          <w:lang w:bidi="en-US"/>
        </w:rPr>
        <w:t>tym również możliwość powstania negatywnych oddziaływań na wskaźniki jakość wody, określanych w ramach procedur oceny stanu/potencjału Jednolitych Części Wód jest mało prawdopodobne.</w:t>
      </w:r>
    </w:p>
    <w:p w14:paraId="1D428E43" w14:textId="77777777"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Ponadto, w celu ograniczenia wystąpienia potencjalnego niekorzystnego wpływu na JCW zostaną podjęte takie kroki, jak:</w:t>
      </w:r>
    </w:p>
    <w:p w14:paraId="1D5858EA" w14:textId="74DB65E7" w:rsidR="00AC16A0" w:rsidRPr="005D6DD0" w:rsidRDefault="005926C5" w:rsidP="004D30AA">
      <w:pPr>
        <w:numPr>
          <w:ilvl w:val="0"/>
          <w:numId w:val="8"/>
        </w:numPr>
        <w:spacing w:line="276" w:lineRule="auto"/>
        <w:rPr>
          <w:rFonts w:cs="Times New Roman"/>
          <w:szCs w:val="24"/>
          <w:lang w:bidi="en-US"/>
        </w:rPr>
      </w:pPr>
      <w:r w:rsidRPr="005D6DD0">
        <w:rPr>
          <w:rFonts w:cs="Times New Roman"/>
          <w:szCs w:val="24"/>
          <w:lang w:bidi="en-US"/>
        </w:rPr>
        <w:t>z</w:t>
      </w:r>
      <w:r w:rsidR="00AC16A0" w:rsidRPr="005D6DD0">
        <w:rPr>
          <w:rFonts w:cs="Times New Roman"/>
          <w:szCs w:val="24"/>
          <w:lang w:bidi="en-US"/>
        </w:rPr>
        <w:t>astosowanie urządzeń i rozwiązań technicznych ingerujących w środowisko w jak najmniejszym stopniu;</w:t>
      </w:r>
    </w:p>
    <w:p w14:paraId="6157C1CD" w14:textId="20E7728C" w:rsidR="00AC16A0" w:rsidRPr="005D6DD0" w:rsidRDefault="005926C5" w:rsidP="004D30AA">
      <w:pPr>
        <w:numPr>
          <w:ilvl w:val="0"/>
          <w:numId w:val="8"/>
        </w:numPr>
        <w:spacing w:line="276" w:lineRule="auto"/>
        <w:rPr>
          <w:rFonts w:cs="Times New Roman"/>
          <w:szCs w:val="24"/>
          <w:lang w:bidi="en-US"/>
        </w:rPr>
      </w:pPr>
      <w:r w:rsidRPr="005D6DD0">
        <w:rPr>
          <w:rFonts w:cs="Times New Roman"/>
          <w:szCs w:val="24"/>
          <w:lang w:bidi="en-US"/>
        </w:rPr>
        <w:t>s</w:t>
      </w:r>
      <w:r w:rsidR="00AC16A0" w:rsidRPr="005D6DD0">
        <w:rPr>
          <w:rFonts w:cs="Times New Roman"/>
          <w:szCs w:val="24"/>
          <w:lang w:bidi="en-US"/>
        </w:rPr>
        <w:t xml:space="preserve">egregowanie i gromadzenie odpadów powstających podczas prac inwestycyjnych </w:t>
      </w:r>
      <w:r w:rsidR="00AC16A0" w:rsidRPr="005D6DD0">
        <w:rPr>
          <w:rFonts w:cs="Times New Roman"/>
          <w:szCs w:val="24"/>
          <w:lang w:bidi="en-US"/>
        </w:rPr>
        <w:br/>
        <w:t>w przeznaczonych do tego pojemnikach oraz sukcesywne wywożenie ich z placu budowy;</w:t>
      </w:r>
    </w:p>
    <w:p w14:paraId="7EB2C988" w14:textId="3A8ABBB7" w:rsidR="00AC16A0" w:rsidRPr="005D6DD0" w:rsidRDefault="005926C5" w:rsidP="004D30AA">
      <w:pPr>
        <w:numPr>
          <w:ilvl w:val="0"/>
          <w:numId w:val="8"/>
        </w:numPr>
        <w:spacing w:line="276" w:lineRule="auto"/>
        <w:rPr>
          <w:rFonts w:cs="Times New Roman"/>
          <w:szCs w:val="24"/>
          <w:lang w:bidi="en-US"/>
        </w:rPr>
      </w:pPr>
      <w:r w:rsidRPr="005D6DD0">
        <w:rPr>
          <w:rFonts w:cs="Times New Roman"/>
          <w:szCs w:val="24"/>
          <w:lang w:bidi="en-US"/>
        </w:rPr>
        <w:t>s</w:t>
      </w:r>
      <w:r w:rsidR="00AC16A0" w:rsidRPr="005D6DD0">
        <w:rPr>
          <w:rFonts w:cs="Times New Roman"/>
          <w:szCs w:val="24"/>
          <w:lang w:bidi="en-US"/>
        </w:rPr>
        <w:t>tosowanie niezbędnych środków technicznych i organizacyjnych w celu utrzymania w czystości dróg dojazdowych i wyjazdowych z terenu planowanej inwestycji;</w:t>
      </w:r>
    </w:p>
    <w:p w14:paraId="2BEA7479" w14:textId="5962903F" w:rsidR="00AC16A0" w:rsidRPr="005D6DD0" w:rsidRDefault="005926C5" w:rsidP="004D30AA">
      <w:pPr>
        <w:numPr>
          <w:ilvl w:val="0"/>
          <w:numId w:val="8"/>
        </w:numPr>
        <w:spacing w:line="276" w:lineRule="auto"/>
        <w:rPr>
          <w:rFonts w:cs="Times New Roman"/>
          <w:szCs w:val="24"/>
          <w:lang w:bidi="en-US"/>
        </w:rPr>
      </w:pPr>
      <w:r w:rsidRPr="005D6DD0">
        <w:rPr>
          <w:rFonts w:cs="Times New Roman"/>
          <w:szCs w:val="24"/>
          <w:lang w:bidi="en-US"/>
        </w:rPr>
        <w:t>o</w:t>
      </w:r>
      <w:r w:rsidR="00AC16A0" w:rsidRPr="005D6DD0">
        <w:rPr>
          <w:rFonts w:cs="Times New Roman"/>
          <w:szCs w:val="24"/>
          <w:lang w:bidi="en-US"/>
        </w:rPr>
        <w:t xml:space="preserve">graniczenie emisji pyłu w trakcie transportu materiałów budowlanych </w:t>
      </w:r>
      <w:r w:rsidR="00AC16A0" w:rsidRPr="005D6DD0">
        <w:rPr>
          <w:rFonts w:cs="Times New Roman"/>
          <w:szCs w:val="24"/>
          <w:lang w:bidi="en-US"/>
        </w:rPr>
        <w:br/>
        <w:t>i prowadzenia prac budowlanych (stosowanie plandek itp.);</w:t>
      </w:r>
    </w:p>
    <w:p w14:paraId="5C83086B" w14:textId="6A83E472" w:rsidR="00AC16A0" w:rsidRPr="005D6DD0" w:rsidRDefault="005D6DD0" w:rsidP="004D30AA">
      <w:pPr>
        <w:numPr>
          <w:ilvl w:val="0"/>
          <w:numId w:val="8"/>
        </w:numPr>
        <w:spacing w:line="276" w:lineRule="auto"/>
        <w:rPr>
          <w:rFonts w:cs="Times New Roman"/>
          <w:szCs w:val="24"/>
          <w:lang w:bidi="en-US"/>
        </w:rPr>
      </w:pPr>
      <w:r w:rsidRPr="005D6DD0">
        <w:rPr>
          <w:rFonts w:cs="Times New Roman"/>
          <w:szCs w:val="24"/>
          <w:lang w:bidi="en-US"/>
        </w:rPr>
        <w:lastRenderedPageBreak/>
        <w:t>z</w:t>
      </w:r>
      <w:r w:rsidR="00AC16A0" w:rsidRPr="005D6DD0">
        <w:rPr>
          <w:rFonts w:cs="Times New Roman"/>
          <w:szCs w:val="24"/>
          <w:lang w:bidi="en-US"/>
        </w:rPr>
        <w:t xml:space="preserve">apewnienie stanowiska z sorbentem służącym do likwidacji ewentualnie powstałych wycieków i wylewów substancji ropopochodnych w pobliżu miejsca postoju </w:t>
      </w:r>
      <w:r w:rsidR="00AC16A0" w:rsidRPr="005D6DD0">
        <w:rPr>
          <w:rFonts w:cs="Times New Roman"/>
          <w:szCs w:val="24"/>
          <w:lang w:bidi="en-US"/>
        </w:rPr>
        <w:br/>
        <w:t>i tankowania maszyn;</w:t>
      </w:r>
    </w:p>
    <w:p w14:paraId="29E6CF22" w14:textId="77777777" w:rsidR="00AC16A0" w:rsidRPr="005D6DD0" w:rsidRDefault="00AC16A0" w:rsidP="004D30AA">
      <w:pPr>
        <w:numPr>
          <w:ilvl w:val="0"/>
          <w:numId w:val="8"/>
        </w:numPr>
        <w:spacing w:line="276" w:lineRule="auto"/>
        <w:rPr>
          <w:rFonts w:cs="Times New Roman"/>
          <w:szCs w:val="24"/>
          <w:lang w:bidi="en-US"/>
        </w:rPr>
      </w:pPr>
      <w:r w:rsidRPr="005D6DD0">
        <w:rPr>
          <w:rFonts w:cs="Times New Roman"/>
          <w:szCs w:val="24"/>
          <w:lang w:bidi="en-US"/>
        </w:rPr>
        <w:t>Uporządkowanie terenu robót po ich zakończeniu.</w:t>
      </w:r>
    </w:p>
    <w:p w14:paraId="16A51229" w14:textId="77777777" w:rsidR="00AC16A0" w:rsidRPr="00C4148B" w:rsidRDefault="00AC16A0" w:rsidP="004D30AA">
      <w:pPr>
        <w:spacing w:line="276" w:lineRule="auto"/>
        <w:ind w:firstLine="708"/>
        <w:rPr>
          <w:rFonts w:cs="Times New Roman"/>
          <w:color w:val="FF0000"/>
          <w:szCs w:val="24"/>
          <w:lang w:bidi="en-US"/>
        </w:rPr>
      </w:pPr>
    </w:p>
    <w:p w14:paraId="55B67B52" w14:textId="71C9715D" w:rsidR="00AC16A0" w:rsidRPr="005D6DD0" w:rsidRDefault="00AC16A0" w:rsidP="004D30AA">
      <w:pPr>
        <w:spacing w:line="276" w:lineRule="auto"/>
        <w:ind w:firstLine="708"/>
        <w:rPr>
          <w:rFonts w:cs="Times New Roman"/>
          <w:szCs w:val="24"/>
          <w:lang w:bidi="en-US"/>
        </w:rPr>
      </w:pPr>
      <w:r w:rsidRPr="005D6DD0">
        <w:rPr>
          <w:rFonts w:cs="Times New Roman"/>
          <w:szCs w:val="24"/>
          <w:lang w:bidi="en-US"/>
        </w:rPr>
        <w:t xml:space="preserve">Analizując zrealizowane już inwestycje o podobnym charakterze/zakresie można zauważyć, że przy opracowaniu odpowiednich rozwiązań projektowych oraz zachowaniu należytych standardów prowadzenia prac można osiągnąć </w:t>
      </w:r>
      <w:r w:rsidR="005D6DD0" w:rsidRPr="005D6DD0">
        <w:rPr>
          <w:rFonts w:cs="Times New Roman"/>
          <w:szCs w:val="24"/>
          <w:lang w:bidi="en-US"/>
        </w:rPr>
        <w:t>zakładany przez inwestora cel w </w:t>
      </w:r>
      <w:r w:rsidRPr="005D6DD0">
        <w:rPr>
          <w:rFonts w:cs="Times New Roman"/>
          <w:szCs w:val="24"/>
          <w:lang w:bidi="en-US"/>
        </w:rPr>
        <w:t>sposób niekolidujący z zapisami Ramowej Dyrektywy Wodnej.</w:t>
      </w:r>
    </w:p>
    <w:p w14:paraId="5966AE86" w14:textId="43971BE9" w:rsidR="002215A5" w:rsidRPr="005D6DD0" w:rsidRDefault="005A1C9E" w:rsidP="004D30AA">
      <w:pPr>
        <w:spacing w:line="276" w:lineRule="auto"/>
        <w:ind w:firstLine="708"/>
        <w:rPr>
          <w:rFonts w:cs="Times New Roman"/>
          <w:b/>
          <w:szCs w:val="24"/>
          <w:lang w:bidi="en-US"/>
        </w:rPr>
      </w:pPr>
      <w:r w:rsidRPr="005D6DD0">
        <w:rPr>
          <w:rFonts w:cs="Times New Roman"/>
          <w:b/>
          <w:szCs w:val="24"/>
          <w:lang w:bidi="en-US"/>
        </w:rPr>
        <w:t>Wobec powyższego, planowaną inwestycję należy uzn</w:t>
      </w:r>
      <w:r w:rsidR="002E60A5" w:rsidRPr="005D6DD0">
        <w:rPr>
          <w:rFonts w:cs="Times New Roman"/>
          <w:b/>
          <w:szCs w:val="24"/>
          <w:lang w:bidi="en-US"/>
        </w:rPr>
        <w:t>ać za spełniającą wymogi R</w:t>
      </w:r>
      <w:r w:rsidRPr="005D6DD0">
        <w:rPr>
          <w:rFonts w:cs="Times New Roman"/>
          <w:b/>
          <w:szCs w:val="24"/>
          <w:lang w:bidi="en-US"/>
        </w:rPr>
        <w:t xml:space="preserve">DW i zgodną z prawodawstwem unijnym i krajowym oraz </w:t>
      </w:r>
      <w:r w:rsidR="00433D07" w:rsidRPr="005D6DD0">
        <w:rPr>
          <w:rFonts w:cs="Times New Roman"/>
          <w:b/>
          <w:szCs w:val="24"/>
          <w:lang w:bidi="en-US"/>
        </w:rPr>
        <w:t>niepowodującą</w:t>
      </w:r>
      <w:r w:rsidRPr="005D6DD0">
        <w:rPr>
          <w:rFonts w:cs="Times New Roman"/>
          <w:b/>
          <w:szCs w:val="24"/>
          <w:lang w:bidi="en-US"/>
        </w:rPr>
        <w:t xml:space="preserve"> ryzyka nieosiągnięcia celów środowiskowych dla występujących na rozpatrywanym terenie JCW</w:t>
      </w:r>
      <w:r w:rsidR="00653636" w:rsidRPr="005D6DD0">
        <w:rPr>
          <w:rFonts w:cs="Times New Roman"/>
          <w:b/>
          <w:szCs w:val="24"/>
          <w:lang w:bidi="en-US"/>
        </w:rPr>
        <w:t>.</w:t>
      </w:r>
      <w:r w:rsidR="00F23433" w:rsidRPr="005D6DD0">
        <w:rPr>
          <w:rFonts w:cs="Times New Roman"/>
          <w:b/>
          <w:szCs w:val="24"/>
          <w:lang w:bidi="en-US"/>
        </w:rPr>
        <w:t xml:space="preserve"> </w:t>
      </w:r>
      <w:r w:rsidR="006C4A87" w:rsidRPr="005D6DD0">
        <w:rPr>
          <w:rFonts w:cs="Times New Roman"/>
          <w:b/>
          <w:szCs w:val="24"/>
          <w:lang w:bidi="en-US"/>
        </w:rPr>
        <w:t xml:space="preserve">Działanie mające na celu </w:t>
      </w:r>
      <w:r w:rsidR="000B0430" w:rsidRPr="005D6DD0">
        <w:rPr>
          <w:rFonts w:cs="Times New Roman"/>
          <w:b/>
          <w:szCs w:val="24"/>
          <w:lang w:bidi="en-US"/>
        </w:rPr>
        <w:t>rozwój małej retencji, co jest sposobem adaptacji ekosystemu leśnego</w:t>
      </w:r>
      <w:r w:rsidR="006050D5" w:rsidRPr="005D6DD0">
        <w:rPr>
          <w:rFonts w:cs="Times New Roman"/>
          <w:b/>
          <w:szCs w:val="24"/>
          <w:lang w:bidi="en-US"/>
        </w:rPr>
        <w:t xml:space="preserve"> do postępujących zmian klimatu</w:t>
      </w:r>
      <w:r w:rsidR="0020197F" w:rsidRPr="005D6DD0">
        <w:rPr>
          <w:rFonts w:cs="Times New Roman"/>
          <w:b/>
          <w:szCs w:val="24"/>
          <w:lang w:bidi="en-US"/>
        </w:rPr>
        <w:t>,</w:t>
      </w:r>
      <w:r w:rsidR="006050D5" w:rsidRPr="005D6DD0">
        <w:rPr>
          <w:rFonts w:cs="Times New Roman"/>
          <w:b/>
          <w:szCs w:val="24"/>
          <w:lang w:bidi="en-US"/>
        </w:rPr>
        <w:t xml:space="preserve"> </w:t>
      </w:r>
      <w:r w:rsidR="00F23433" w:rsidRPr="005D6DD0">
        <w:rPr>
          <w:rFonts w:cs="Times New Roman"/>
          <w:b/>
          <w:szCs w:val="24"/>
          <w:lang w:bidi="en-US"/>
        </w:rPr>
        <w:t xml:space="preserve">należy uznać za pozytywnie wpływające na stan </w:t>
      </w:r>
      <w:r w:rsidR="00AC16A0" w:rsidRPr="005D6DD0">
        <w:rPr>
          <w:rFonts w:cs="Times New Roman"/>
          <w:b/>
          <w:szCs w:val="24"/>
          <w:lang w:bidi="en-US"/>
        </w:rPr>
        <w:t>jednolitych części wód powierzchniowych, na terenie których położona jest inwestycja</w:t>
      </w:r>
      <w:r w:rsidR="00C4148B" w:rsidRPr="005D6DD0">
        <w:rPr>
          <w:rFonts w:cs="Times New Roman"/>
          <w:b/>
          <w:szCs w:val="24"/>
          <w:lang w:bidi="en-US"/>
        </w:rPr>
        <w:t>.</w:t>
      </w:r>
    </w:p>
    <w:p w14:paraId="133CFDE2" w14:textId="77777777" w:rsidR="000558B8" w:rsidRPr="004D30AA" w:rsidRDefault="000558B8" w:rsidP="004D30AA">
      <w:pPr>
        <w:spacing w:line="276" w:lineRule="auto"/>
        <w:rPr>
          <w:rFonts w:cs="Times New Roman"/>
          <w:b/>
          <w:szCs w:val="24"/>
          <w:highlight w:val="yellow"/>
          <w:u w:val="single"/>
          <w:lang w:bidi="en-US"/>
        </w:rPr>
      </w:pPr>
    </w:p>
    <w:p w14:paraId="7F9FCE16" w14:textId="4EC5E568" w:rsidR="0020197F" w:rsidRPr="00421A19" w:rsidRDefault="00CB5AC3" w:rsidP="004D30AA">
      <w:pPr>
        <w:pStyle w:val="Nagwek1"/>
        <w:numPr>
          <w:ilvl w:val="0"/>
          <w:numId w:val="2"/>
        </w:numPr>
        <w:spacing w:line="276" w:lineRule="auto"/>
        <w:rPr>
          <w:rFonts w:cs="Times New Roman"/>
          <w:sz w:val="24"/>
          <w:szCs w:val="24"/>
        </w:rPr>
      </w:pPr>
      <w:r w:rsidRPr="004D30AA">
        <w:rPr>
          <w:rFonts w:cs="Times New Roman"/>
          <w:sz w:val="24"/>
          <w:szCs w:val="24"/>
        </w:rPr>
        <w:t xml:space="preserve"> </w:t>
      </w:r>
      <w:bookmarkStart w:id="21" w:name="_Toc12362478"/>
      <w:r w:rsidRPr="004D30AA">
        <w:rPr>
          <w:rFonts w:cs="Times New Roman"/>
          <w:sz w:val="24"/>
          <w:szCs w:val="24"/>
        </w:rPr>
        <w:t>Źródła literaturowe</w:t>
      </w:r>
      <w:bookmarkEnd w:id="21"/>
    </w:p>
    <w:p w14:paraId="4F23D6FD" w14:textId="77777777" w:rsidR="005D6DD0" w:rsidRPr="004D30AA" w:rsidRDefault="005D6DD0" w:rsidP="004D30AA">
      <w:pPr>
        <w:pStyle w:val="Akapitzlist"/>
        <w:numPr>
          <w:ilvl w:val="0"/>
          <w:numId w:val="9"/>
        </w:numPr>
        <w:suppressAutoHyphens/>
        <w:spacing w:line="276" w:lineRule="auto"/>
        <w:ind w:left="714" w:hanging="357"/>
        <w:rPr>
          <w:rFonts w:cs="Times New Roman"/>
          <w:szCs w:val="24"/>
          <w:lang w:val="en-US" w:bidi="en-US"/>
        </w:rPr>
      </w:pPr>
      <w:r w:rsidRPr="004D30AA">
        <w:rPr>
          <w:rFonts w:cs="Times New Roman"/>
          <w:szCs w:val="24"/>
          <w:lang w:val="en-US" w:bidi="en-US"/>
        </w:rPr>
        <w:t>Geoportal Krajowego Zarządu Gospodarki Wodnej http://geoportal.kzgw.gov.pl/gptkzgw/catalog/main/home.pag.</w:t>
      </w:r>
    </w:p>
    <w:p w14:paraId="2CFB7C0E" w14:textId="77777777" w:rsidR="005D6DD0" w:rsidRPr="004D30AA" w:rsidRDefault="005D6DD0" w:rsidP="004D30AA">
      <w:pPr>
        <w:pStyle w:val="Akapitzlist"/>
        <w:numPr>
          <w:ilvl w:val="0"/>
          <w:numId w:val="9"/>
        </w:numPr>
        <w:suppressAutoHyphens/>
        <w:spacing w:line="276" w:lineRule="auto"/>
        <w:ind w:left="714" w:hanging="357"/>
        <w:rPr>
          <w:rFonts w:cs="Times New Roman"/>
          <w:szCs w:val="24"/>
          <w:lang w:val="en-US" w:bidi="en-US"/>
        </w:rPr>
      </w:pPr>
      <w:r w:rsidRPr="004D30AA">
        <w:rPr>
          <w:rFonts w:cs="Times New Roman"/>
          <w:szCs w:val="24"/>
          <w:lang w:val="en-US" w:bidi="en-US"/>
        </w:rPr>
        <w:t>Geoportal: www.geoportal.gov.pl.</w:t>
      </w:r>
    </w:p>
    <w:p w14:paraId="46D2FE40" w14:textId="77777777" w:rsidR="005D6DD0" w:rsidRPr="004D30AA" w:rsidRDefault="005D6DD0" w:rsidP="004D30AA">
      <w:pPr>
        <w:pStyle w:val="Akapitzlist"/>
        <w:numPr>
          <w:ilvl w:val="0"/>
          <w:numId w:val="9"/>
        </w:numPr>
        <w:suppressAutoHyphens/>
        <w:spacing w:line="276" w:lineRule="auto"/>
        <w:rPr>
          <w:rFonts w:cs="Times New Roman"/>
          <w:szCs w:val="24"/>
          <w:lang w:bidi="en-US"/>
        </w:rPr>
      </w:pPr>
      <w:proofErr w:type="spellStart"/>
      <w:r w:rsidRPr="004D30AA">
        <w:rPr>
          <w:rFonts w:cs="Times New Roman"/>
          <w:szCs w:val="24"/>
          <w:lang w:bidi="en-US"/>
        </w:rPr>
        <w:t>Geoserwis</w:t>
      </w:r>
      <w:proofErr w:type="spellEnd"/>
      <w:r w:rsidRPr="004D30AA">
        <w:rPr>
          <w:rFonts w:cs="Times New Roman"/>
          <w:szCs w:val="24"/>
          <w:lang w:bidi="en-US"/>
        </w:rPr>
        <w:t>: www.geoserwis.gdos.gov.pl.</w:t>
      </w:r>
    </w:p>
    <w:p w14:paraId="2770BCEF" w14:textId="77777777" w:rsidR="005D6DD0" w:rsidRPr="004D30AA" w:rsidRDefault="005D6DD0" w:rsidP="004D30AA">
      <w:pPr>
        <w:pStyle w:val="Akapitzlist"/>
        <w:numPr>
          <w:ilvl w:val="0"/>
          <w:numId w:val="9"/>
        </w:numPr>
        <w:spacing w:line="276" w:lineRule="auto"/>
        <w:ind w:left="714" w:hanging="357"/>
        <w:rPr>
          <w:rFonts w:cs="Times New Roman"/>
          <w:szCs w:val="24"/>
          <w:lang w:bidi="en-US"/>
        </w:rPr>
      </w:pPr>
      <w:r w:rsidRPr="004D30AA">
        <w:rPr>
          <w:rFonts w:cs="Times New Roman"/>
          <w:szCs w:val="24"/>
          <w:lang w:bidi="en-US"/>
        </w:rPr>
        <w:t>Plan gospodarowania wodami na obszarze dorzecza Odry. KZGW, Warszawa</w:t>
      </w:r>
      <w:r w:rsidRPr="004D30AA">
        <w:rPr>
          <w:rFonts w:cs="Times New Roman"/>
          <w:szCs w:val="24"/>
          <w:lang w:bidi="en-US"/>
        </w:rPr>
        <w:br/>
        <w:t>2016 (Dz. U. 2016, poz. 1967).</w:t>
      </w:r>
    </w:p>
    <w:p w14:paraId="2B0CF4F1" w14:textId="77777777" w:rsidR="005D6DD0" w:rsidRPr="004D30AA" w:rsidRDefault="005D6DD0" w:rsidP="004D30AA">
      <w:pPr>
        <w:pStyle w:val="Akapitzlist"/>
        <w:numPr>
          <w:ilvl w:val="0"/>
          <w:numId w:val="9"/>
        </w:numPr>
        <w:spacing w:line="276" w:lineRule="auto"/>
        <w:rPr>
          <w:rFonts w:cs="Times New Roman"/>
          <w:szCs w:val="24"/>
          <w:lang w:bidi="en-US"/>
        </w:rPr>
      </w:pPr>
      <w:r w:rsidRPr="004D30AA">
        <w:rPr>
          <w:rFonts w:cs="Times New Roman"/>
          <w:szCs w:val="24"/>
          <w:lang w:bidi="en-US"/>
        </w:rPr>
        <w:t>PODRĘCZNIK WDRAŻANIA PROJEKTU. Wytyczne do realizacji zadań i obiektów małej retencji i przeciwdziałania erozji wodnej. Część I ZAKRES RZECZOWY. Warszawa listopad 2016 r.</w:t>
      </w:r>
    </w:p>
    <w:p w14:paraId="2B1D8C68" w14:textId="77777777" w:rsidR="005D6DD0" w:rsidRPr="004D30AA" w:rsidRDefault="005D6DD0" w:rsidP="004D30AA">
      <w:pPr>
        <w:pStyle w:val="Akapitzlist"/>
        <w:numPr>
          <w:ilvl w:val="0"/>
          <w:numId w:val="9"/>
        </w:numPr>
        <w:spacing w:line="276" w:lineRule="auto"/>
        <w:rPr>
          <w:rFonts w:cs="Times New Roman"/>
          <w:szCs w:val="24"/>
          <w:lang w:bidi="en-US"/>
        </w:rPr>
      </w:pPr>
      <w:r w:rsidRPr="004D30AA">
        <w:rPr>
          <w:rFonts w:cs="Times New Roman"/>
          <w:szCs w:val="24"/>
          <w:lang w:bidi="en-US"/>
        </w:rPr>
        <w:t>PODRĘCZNIK WDRAŻANIA PROJEKTU. Wytyczne do realizacji zadań i obiektów małej retencji i przeciwdziałania erozji wodnej. Część II PODRĘCZNIK PROCEDUR. Warszawa listopad 2016 r.</w:t>
      </w:r>
    </w:p>
    <w:p w14:paraId="27A036DE" w14:textId="77777777" w:rsidR="005D6DD0" w:rsidRPr="004D30AA" w:rsidRDefault="005D6DD0" w:rsidP="004D30AA">
      <w:pPr>
        <w:pStyle w:val="Akapitzlist"/>
        <w:numPr>
          <w:ilvl w:val="0"/>
          <w:numId w:val="9"/>
        </w:numPr>
        <w:spacing w:line="276" w:lineRule="auto"/>
        <w:ind w:left="714" w:hanging="357"/>
        <w:rPr>
          <w:rFonts w:cs="Times New Roman"/>
          <w:szCs w:val="24"/>
          <w:lang w:bidi="en-US"/>
        </w:rPr>
      </w:pPr>
      <w:r w:rsidRPr="004D30AA">
        <w:rPr>
          <w:rFonts w:cs="Times New Roman"/>
          <w:szCs w:val="24"/>
          <w:lang w:bidi="en-US"/>
        </w:rPr>
        <w:t>Ramowa Dyrektywa Wodna 2000/60/WE z dnia 23 października 2000 r.</w:t>
      </w:r>
    </w:p>
    <w:p w14:paraId="4865A842" w14:textId="77777777" w:rsidR="005D6DD0" w:rsidRPr="004D30AA" w:rsidRDefault="005D6DD0" w:rsidP="004D30AA">
      <w:pPr>
        <w:pStyle w:val="Akapitzlist"/>
        <w:numPr>
          <w:ilvl w:val="0"/>
          <w:numId w:val="9"/>
        </w:numPr>
        <w:spacing w:line="276" w:lineRule="auto"/>
        <w:rPr>
          <w:rFonts w:cs="Times New Roman"/>
          <w:szCs w:val="24"/>
          <w:lang w:bidi="en-US"/>
        </w:rPr>
      </w:pPr>
      <w:r w:rsidRPr="004D30AA">
        <w:rPr>
          <w:rFonts w:cs="Times New Roman"/>
          <w:szCs w:val="24"/>
          <w:lang w:bidi="en-US"/>
        </w:rPr>
        <w:t>Ustawa</w:t>
      </w:r>
      <w:r>
        <w:rPr>
          <w:rFonts w:cs="Times New Roman"/>
          <w:szCs w:val="24"/>
          <w:lang w:bidi="en-US"/>
        </w:rPr>
        <w:t xml:space="preserve"> z dnia 16 kwietnia</w:t>
      </w:r>
      <w:r w:rsidRPr="004D30AA">
        <w:rPr>
          <w:rFonts w:cs="Times New Roman"/>
          <w:szCs w:val="24"/>
          <w:lang w:bidi="en-US"/>
        </w:rPr>
        <w:t xml:space="preserve"> o ochronie przyrody (</w:t>
      </w:r>
      <w:r>
        <w:rPr>
          <w:rFonts w:cs="Times New Roman"/>
          <w:szCs w:val="24"/>
          <w:lang w:bidi="en-US"/>
        </w:rPr>
        <w:t>t.j. Dz. U. z 2020 r., poz. 55 ze zm.</w:t>
      </w:r>
      <w:r w:rsidRPr="004D30AA">
        <w:rPr>
          <w:rFonts w:cs="Times New Roman"/>
          <w:szCs w:val="24"/>
          <w:lang w:bidi="en-US"/>
        </w:rPr>
        <w:t>).</w:t>
      </w:r>
    </w:p>
    <w:p w14:paraId="7EF4BBFF" w14:textId="77777777" w:rsidR="005D6DD0" w:rsidRPr="004D30AA" w:rsidRDefault="005D6DD0" w:rsidP="004D30AA">
      <w:pPr>
        <w:pStyle w:val="Akapitzlist"/>
        <w:numPr>
          <w:ilvl w:val="0"/>
          <w:numId w:val="9"/>
        </w:numPr>
        <w:spacing w:line="276" w:lineRule="auto"/>
        <w:rPr>
          <w:rFonts w:cs="Times New Roman"/>
          <w:szCs w:val="24"/>
          <w:lang w:bidi="en-US"/>
        </w:rPr>
      </w:pPr>
      <w:r w:rsidRPr="004D30AA">
        <w:rPr>
          <w:rFonts w:cs="Times New Roman"/>
          <w:szCs w:val="24"/>
          <w:lang w:bidi="en-US"/>
        </w:rPr>
        <w:t>Ustawa</w:t>
      </w:r>
      <w:r>
        <w:rPr>
          <w:rFonts w:cs="Times New Roman"/>
          <w:szCs w:val="24"/>
          <w:lang w:bidi="en-US"/>
        </w:rPr>
        <w:t xml:space="preserve"> z dnia 20 lipca 2017 r.</w:t>
      </w:r>
      <w:r w:rsidRPr="004D30AA">
        <w:rPr>
          <w:rFonts w:cs="Times New Roman"/>
          <w:szCs w:val="24"/>
          <w:lang w:bidi="en-US"/>
        </w:rPr>
        <w:t xml:space="preserve"> Prawo </w:t>
      </w:r>
      <w:r>
        <w:rPr>
          <w:rFonts w:cs="Times New Roman"/>
          <w:szCs w:val="24"/>
          <w:lang w:bidi="en-US"/>
        </w:rPr>
        <w:t>w</w:t>
      </w:r>
      <w:r w:rsidRPr="004D30AA">
        <w:rPr>
          <w:rFonts w:cs="Times New Roman"/>
          <w:szCs w:val="24"/>
          <w:lang w:bidi="en-US"/>
        </w:rPr>
        <w:t>odne (</w:t>
      </w:r>
      <w:r>
        <w:rPr>
          <w:rFonts w:cs="Times New Roman"/>
          <w:szCs w:val="24"/>
          <w:lang w:bidi="en-US"/>
        </w:rPr>
        <w:t xml:space="preserve">t.j. </w:t>
      </w:r>
      <w:r w:rsidRPr="004D30AA">
        <w:rPr>
          <w:rFonts w:cs="Times New Roman"/>
          <w:szCs w:val="24"/>
          <w:lang w:bidi="en-US"/>
        </w:rPr>
        <w:t xml:space="preserve">Dz. U. </w:t>
      </w:r>
      <w:r>
        <w:rPr>
          <w:rFonts w:cs="Times New Roman"/>
          <w:szCs w:val="24"/>
          <w:lang w:bidi="en-US"/>
        </w:rPr>
        <w:t xml:space="preserve">z </w:t>
      </w:r>
      <w:r w:rsidRPr="004D30AA">
        <w:rPr>
          <w:rFonts w:cs="Times New Roman"/>
          <w:szCs w:val="24"/>
          <w:lang w:bidi="en-US"/>
        </w:rPr>
        <w:t>20</w:t>
      </w:r>
      <w:r>
        <w:rPr>
          <w:rFonts w:cs="Times New Roman"/>
          <w:szCs w:val="24"/>
          <w:lang w:bidi="en-US"/>
        </w:rPr>
        <w:t>20 r.</w:t>
      </w:r>
      <w:r w:rsidRPr="004D30AA">
        <w:rPr>
          <w:rFonts w:cs="Times New Roman"/>
          <w:szCs w:val="24"/>
          <w:lang w:bidi="en-US"/>
        </w:rPr>
        <w:t xml:space="preserve">, poz. </w:t>
      </w:r>
      <w:r>
        <w:rPr>
          <w:rFonts w:cs="Times New Roman"/>
          <w:szCs w:val="24"/>
          <w:lang w:bidi="en-US"/>
        </w:rPr>
        <w:t>310 ze zm.</w:t>
      </w:r>
      <w:r w:rsidRPr="004D30AA">
        <w:rPr>
          <w:rFonts w:cs="Times New Roman"/>
          <w:szCs w:val="24"/>
          <w:lang w:bidi="en-US"/>
        </w:rPr>
        <w:t>).</w:t>
      </w:r>
    </w:p>
    <w:p w14:paraId="0DDD258B" w14:textId="77777777" w:rsidR="005D6DD0" w:rsidRPr="004D30AA" w:rsidRDefault="005D6DD0" w:rsidP="004D30AA">
      <w:pPr>
        <w:pStyle w:val="Akapitzlist"/>
        <w:numPr>
          <w:ilvl w:val="0"/>
          <w:numId w:val="9"/>
        </w:numPr>
        <w:spacing w:line="276" w:lineRule="auto"/>
        <w:ind w:left="714" w:hanging="357"/>
        <w:rPr>
          <w:rFonts w:cs="Times New Roman"/>
          <w:szCs w:val="24"/>
          <w:lang w:bidi="en-US"/>
        </w:rPr>
      </w:pPr>
      <w:r w:rsidRPr="004D30AA">
        <w:rPr>
          <w:rFonts w:cs="Times New Roman"/>
          <w:szCs w:val="24"/>
          <w:lang w:bidi="en-US"/>
        </w:rPr>
        <w:t>Wytyczne do ekspertyzy w zakresie oceny wpływu/oddziaływania przedsięwzięcia na cele ochrony wód w rozumieniu art. 4.1. w związku z art. 4.7. Ramowej Dyrektywy Wodnej. KZGW, Warszawa 2011 r.</w:t>
      </w:r>
    </w:p>
    <w:sectPr w:rsidR="005D6DD0" w:rsidRPr="004D30AA" w:rsidSect="00B670FB">
      <w:headerReference w:type="default" r:id="rId11"/>
      <w:footerReference w:type="default" r:id="rId12"/>
      <w:headerReference w:type="first" r:id="rId13"/>
      <w:footerReference w:type="first" r:id="rId14"/>
      <w:pgSz w:w="11906" w:h="16838"/>
      <w:pgMar w:top="709" w:right="1417" w:bottom="426" w:left="1417" w:header="283" w:footer="48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06965D" w14:textId="77777777" w:rsidR="00034911" w:rsidRDefault="00034911" w:rsidP="004A44B1">
      <w:r>
        <w:separator/>
      </w:r>
    </w:p>
  </w:endnote>
  <w:endnote w:type="continuationSeparator" w:id="0">
    <w:p w14:paraId="5347545B" w14:textId="77777777" w:rsidR="00034911" w:rsidRDefault="00034911" w:rsidP="004A4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ajorHAnsi" w:eastAsiaTheme="majorEastAsia" w:hAnsiTheme="majorHAnsi" w:cstheme="majorBidi"/>
        <w:sz w:val="28"/>
        <w:szCs w:val="28"/>
      </w:rPr>
      <w:id w:val="433715402"/>
      <w:docPartObj>
        <w:docPartGallery w:val="Page Numbers (Bottom of Page)"/>
        <w:docPartUnique/>
      </w:docPartObj>
    </w:sdtPr>
    <w:sdtEndPr>
      <w:rPr>
        <w:rFonts w:ascii="Calibri" w:hAnsi="Calibri"/>
        <w:color w:val="0070C0"/>
        <w:sz w:val="24"/>
        <w:szCs w:val="24"/>
      </w:rPr>
    </w:sdtEndPr>
    <w:sdtContent>
      <w:p w14:paraId="3709ACB1" w14:textId="77777777" w:rsidR="00034911" w:rsidRPr="00510575" w:rsidRDefault="00034911" w:rsidP="00510575">
        <w:pPr>
          <w:pStyle w:val="Stopka"/>
          <w:jc w:val="center"/>
          <w:rPr>
            <w:color w:val="0070C0"/>
            <w:szCs w:val="24"/>
          </w:rPr>
        </w:pPr>
        <w:r w:rsidRPr="00510575">
          <w:rPr>
            <w:rFonts w:eastAsiaTheme="majorEastAsia" w:cstheme="majorBidi"/>
            <w:color w:val="0070C0"/>
            <w:szCs w:val="24"/>
          </w:rPr>
          <w:t xml:space="preserve">str. </w:t>
        </w:r>
        <w:r w:rsidRPr="00510575">
          <w:rPr>
            <w:rFonts w:eastAsiaTheme="minorEastAsia" w:cs="Times New Roman"/>
            <w:color w:val="0070C0"/>
            <w:szCs w:val="24"/>
          </w:rPr>
          <w:fldChar w:fldCharType="begin"/>
        </w:r>
        <w:r w:rsidRPr="00510575">
          <w:rPr>
            <w:color w:val="0070C0"/>
            <w:szCs w:val="24"/>
          </w:rPr>
          <w:instrText>PAGE    \* MERGEFORMAT</w:instrText>
        </w:r>
        <w:r w:rsidRPr="00510575">
          <w:rPr>
            <w:rFonts w:eastAsiaTheme="minorEastAsia" w:cs="Times New Roman"/>
            <w:color w:val="0070C0"/>
            <w:szCs w:val="24"/>
          </w:rPr>
          <w:fldChar w:fldCharType="separate"/>
        </w:r>
        <w:r w:rsidR="007D425F" w:rsidRPr="007D425F">
          <w:rPr>
            <w:rFonts w:asciiTheme="minorHAnsi" w:eastAsiaTheme="majorEastAsia" w:hAnsiTheme="minorHAnsi" w:cstheme="majorBidi"/>
            <w:noProof/>
            <w:color w:val="0070C0"/>
            <w:sz w:val="22"/>
            <w:szCs w:val="24"/>
          </w:rPr>
          <w:t>20</w:t>
        </w:r>
        <w:r w:rsidRPr="00510575">
          <w:rPr>
            <w:rFonts w:eastAsiaTheme="majorEastAsia" w:cstheme="majorBidi"/>
            <w:color w:val="0070C0"/>
            <w:szCs w:val="24"/>
          </w:rPr>
          <w:fldChar w:fldCharType="end"/>
        </w:r>
      </w:p>
    </w:sdtContent>
  </w:sdt>
  <w:p w14:paraId="0932DCD1" w14:textId="77777777" w:rsidR="00034911" w:rsidRDefault="00034911" w:rsidP="004A44B1">
    <w:pPr>
      <w:pStyle w:val="Stopka"/>
      <w:jc w:val="right"/>
    </w:pPr>
    <w:r>
      <w:rPr>
        <w:noProof/>
        <w:lang w:eastAsia="pl-PL"/>
      </w:rPr>
      <w:drawing>
        <wp:inline distT="0" distB="0" distL="0" distR="0" wp14:anchorId="456CD580" wp14:editId="7B4758A0">
          <wp:extent cx="5681472" cy="713232"/>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stytutoze-papier-BIURO-stopka-2016new.jpg"/>
                  <pic:cNvPicPr/>
                </pic:nvPicPr>
                <pic:blipFill>
                  <a:blip r:embed="rId1">
                    <a:extLst>
                      <a:ext uri="{28A0092B-C50C-407E-A947-70E740481C1C}">
                        <a14:useLocalDpi xmlns:a14="http://schemas.microsoft.com/office/drawing/2010/main" val="0"/>
                      </a:ext>
                    </a:extLst>
                  </a:blip>
                  <a:stretch>
                    <a:fillRect/>
                  </a:stretch>
                </pic:blipFill>
                <pic:spPr>
                  <a:xfrm>
                    <a:off x="0" y="0"/>
                    <a:ext cx="5681472" cy="713232"/>
                  </a:xfrm>
                  <a:prstGeom prst="rect">
                    <a:avLst/>
                  </a:prstGeom>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9FB227" w14:textId="77777777" w:rsidR="00034911" w:rsidRDefault="00034911" w:rsidP="00510575">
    <w:pPr>
      <w:pStyle w:val="Stopka"/>
      <w:pBdr>
        <w:top w:val="single" w:sz="4" w:space="0" w:color="A5A5A5"/>
      </w:pBdr>
      <w:jc w:val="right"/>
      <w:rPr>
        <w:noProof/>
        <w:color w:val="7F7F7F"/>
        <w:sz w:val="16"/>
        <w:szCs w:val="16"/>
      </w:rPr>
    </w:pPr>
    <w:r w:rsidRPr="00D63BF3">
      <w:rPr>
        <w:noProof/>
        <w:color w:val="7F7F7F"/>
        <w:sz w:val="16"/>
        <w:szCs w:val="16"/>
      </w:rPr>
      <w:t>Zastrzega się wszystkie prawa wynikające z ustawy o prawie autorskim. Dalsze zastosowanie za pisemną zgodą:</w:t>
    </w:r>
  </w:p>
  <w:p w14:paraId="7F827A46" w14:textId="77777777" w:rsidR="00034911" w:rsidRDefault="00034911" w:rsidP="00510575">
    <w:pPr>
      <w:pStyle w:val="Stopka"/>
      <w:jc w:val="right"/>
      <w:rPr>
        <w:noProof/>
        <w:color w:val="7F7F7F"/>
        <w:sz w:val="16"/>
        <w:szCs w:val="16"/>
      </w:rPr>
    </w:pPr>
    <w:r>
      <w:rPr>
        <w:noProof/>
        <w:color w:val="7F7F7F"/>
        <w:sz w:val="16"/>
        <w:szCs w:val="16"/>
      </w:rPr>
      <w:t>Instytut OZE Sp. z o.o</w:t>
    </w:r>
  </w:p>
  <w:p w14:paraId="4B99D63A" w14:textId="77777777" w:rsidR="00034911" w:rsidRDefault="00034911" w:rsidP="00510575">
    <w:pPr>
      <w:pStyle w:val="Stopka"/>
      <w:jc w:val="right"/>
    </w:pPr>
    <w:r w:rsidRPr="00D63BF3">
      <w:rPr>
        <w:noProof/>
        <w:color w:val="7F7F7F"/>
        <w:sz w:val="16"/>
        <w:szCs w:val="16"/>
      </w:rPr>
      <w:t xml:space="preserve"> ul. </w:t>
    </w:r>
    <w:r>
      <w:rPr>
        <w:noProof/>
        <w:color w:val="7F7F7F"/>
        <w:sz w:val="16"/>
        <w:szCs w:val="16"/>
      </w:rPr>
      <w:t>Skrajna 41a, 25-650</w:t>
    </w:r>
    <w:r w:rsidRPr="00D63BF3">
      <w:rPr>
        <w:noProof/>
        <w:color w:val="7F7F7F"/>
        <w:sz w:val="16"/>
        <w:szCs w:val="16"/>
      </w:rPr>
      <w:t xml:space="preserve"> Kielce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53916E" w14:textId="77777777" w:rsidR="00034911" w:rsidRDefault="00034911" w:rsidP="004A44B1">
      <w:r>
        <w:separator/>
      </w:r>
    </w:p>
  </w:footnote>
  <w:footnote w:type="continuationSeparator" w:id="0">
    <w:p w14:paraId="0E4356D4" w14:textId="77777777" w:rsidR="00034911" w:rsidRDefault="00034911" w:rsidP="004A44B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D09D62" w14:textId="513A6D53" w:rsidR="00034911" w:rsidRPr="00074BA0" w:rsidRDefault="00034911" w:rsidP="00510575">
    <w:pPr>
      <w:pStyle w:val="Nagwek"/>
      <w:jc w:val="center"/>
      <w:rPr>
        <w:rFonts w:eastAsia="Times New Roman" w:cs="Tahoma"/>
        <w:b/>
        <w:color w:val="0070C0"/>
        <w:sz w:val="16"/>
        <w:lang w:eastAsia="pl-PL"/>
      </w:rPr>
    </w:pPr>
    <w:r>
      <w:rPr>
        <w:rFonts w:eastAsia="Times New Roman" w:cs="Times New Roman"/>
        <w:b/>
        <w:noProof/>
        <w:color w:val="0070C0"/>
        <w:lang w:eastAsia="pl-PL"/>
      </w:rPr>
      <w:t>EKSPERTYZA ZGODNOŚCI Z ZAPISAMI RAMOWEJ DYREKTYWY WODNEJ</w:t>
    </w:r>
  </w:p>
  <w:p w14:paraId="20475862" w14:textId="3B68736C" w:rsidR="00034911" w:rsidRPr="00DE54C5" w:rsidRDefault="00034911" w:rsidP="00600C83">
    <w:pPr>
      <w:pStyle w:val="Nagwek"/>
      <w:jc w:val="center"/>
      <w:rPr>
        <w:color w:val="0070C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134C87" w14:textId="6F7D92E6" w:rsidR="00034911" w:rsidRDefault="00034911">
    <w:pPr>
      <w:pStyle w:val="Nagwek"/>
    </w:pPr>
    <w:r>
      <w:rPr>
        <w:noProof/>
        <w:lang w:eastAsia="pl-PL"/>
      </w:rPr>
      <w:drawing>
        <wp:inline distT="0" distB="0" distL="0" distR="0" wp14:anchorId="3F796E5A" wp14:editId="6A426782">
          <wp:extent cx="5760720" cy="518795"/>
          <wp:effectExtent l="0" t="0" r="0" b="0"/>
          <wp:docPr id="8" name="Obraz 8" descr="C:\Users\EWos\AppData\Local\Microsoft\Windows\Temporary Internet Files\Content.Outlook\D1GR7I75\poiis flaga LP FS.JPG"/>
          <wp:cNvGraphicFramePr/>
          <a:graphic xmlns:a="http://schemas.openxmlformats.org/drawingml/2006/main">
            <a:graphicData uri="http://schemas.openxmlformats.org/drawingml/2006/picture">
              <pic:pic xmlns:pic="http://schemas.openxmlformats.org/drawingml/2006/picture">
                <pic:nvPicPr>
                  <pic:cNvPr id="4" name="Obraz 4" descr="C:\Users\EWos\AppData\Local\Microsoft\Windows\Temporary Internet Files\Content.Outlook\D1GR7I75\poiis flaga LP F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1879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4812E7"/>
    <w:multiLevelType w:val="hybridMultilevel"/>
    <w:tmpl w:val="99605E6C"/>
    <w:lvl w:ilvl="0" w:tplc="04150001">
      <w:start w:val="1"/>
      <w:numFmt w:val="bullet"/>
      <w:lvlText w:val=""/>
      <w:lvlJc w:val="left"/>
      <w:pPr>
        <w:ind w:left="360" w:hanging="360"/>
      </w:pPr>
      <w:rPr>
        <w:rFonts w:ascii="Symbol" w:hAnsi="Symbol" w:hint="default"/>
      </w:rPr>
    </w:lvl>
    <w:lvl w:ilvl="1" w:tplc="BE2046E4">
      <w:numFmt w:val="bullet"/>
      <w:lvlText w:val="•"/>
      <w:lvlJc w:val="left"/>
      <w:pPr>
        <w:ind w:left="1080" w:hanging="360"/>
      </w:pPr>
      <w:rPr>
        <w:rFonts w:ascii="Times New Roman" w:eastAsiaTheme="minorHAnsi" w:hAnsi="Times New Roman" w:cs="Times New Roman"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 w15:restartNumberingAfterBreak="0">
    <w:nsid w:val="038A7843"/>
    <w:multiLevelType w:val="hybridMultilevel"/>
    <w:tmpl w:val="B0C861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 w15:restartNumberingAfterBreak="0">
    <w:nsid w:val="0A5D3438"/>
    <w:multiLevelType w:val="hybridMultilevel"/>
    <w:tmpl w:val="B3F8B6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80820E1"/>
    <w:multiLevelType w:val="hybridMultilevel"/>
    <w:tmpl w:val="67C462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B350F2B"/>
    <w:multiLevelType w:val="multilevel"/>
    <w:tmpl w:val="1F4CFFF6"/>
    <w:lvl w:ilvl="0">
      <w:start w:val="1"/>
      <w:numFmt w:val="decimal"/>
      <w:lvlText w:val="%1."/>
      <w:lvlJc w:val="left"/>
      <w:pPr>
        <w:ind w:left="360" w:hanging="360"/>
      </w:pPr>
      <w:rPr>
        <w:rFonts w:hint="default"/>
        <w:b/>
      </w:rPr>
    </w:lvl>
    <w:lvl w:ilvl="1">
      <w:start w:val="1"/>
      <w:numFmt w:val="decimal"/>
      <w:isLgl/>
      <w:lvlText w:val="%1.%2"/>
      <w:lvlJc w:val="left"/>
      <w:pPr>
        <w:ind w:left="750" w:hanging="390"/>
      </w:pPr>
      <w:rPr>
        <w:rFonts w:hint="default"/>
        <w:b/>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 w15:restartNumberingAfterBreak="0">
    <w:nsid w:val="3DF8052A"/>
    <w:multiLevelType w:val="hybridMultilevel"/>
    <w:tmpl w:val="AED4A4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4885F09"/>
    <w:multiLevelType w:val="hybridMultilevel"/>
    <w:tmpl w:val="B4FCCF42"/>
    <w:lvl w:ilvl="0" w:tplc="04150003">
      <w:start w:val="1"/>
      <w:numFmt w:val="bullet"/>
      <w:lvlText w:val="o"/>
      <w:lvlJc w:val="left"/>
      <w:pPr>
        <w:ind w:left="786" w:hanging="360"/>
      </w:pPr>
      <w:rPr>
        <w:rFonts w:ascii="Courier New" w:hAnsi="Courier New" w:cs="Courier New"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7" w15:restartNumberingAfterBreak="0">
    <w:nsid w:val="4A741394"/>
    <w:multiLevelType w:val="hybridMultilevel"/>
    <w:tmpl w:val="B316C8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51072E7D"/>
    <w:multiLevelType w:val="hybridMultilevel"/>
    <w:tmpl w:val="7F347F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58A73EB6"/>
    <w:multiLevelType w:val="multilevel"/>
    <w:tmpl w:val="D4648F4E"/>
    <w:lvl w:ilvl="0">
      <w:start w:val="1"/>
      <w:numFmt w:val="decimal"/>
      <w:pStyle w:val="Nagwek1"/>
      <w:lvlText w:val="%1."/>
      <w:lvlJc w:val="left"/>
      <w:pPr>
        <w:ind w:left="720" w:hanging="360"/>
      </w:pPr>
      <w:rPr>
        <w:rFonts w:ascii="Calibri" w:eastAsia="Times New Roman" w:hAnsi="Calibri" w:cstheme="majorBidi"/>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5B3F5283"/>
    <w:multiLevelType w:val="hybridMultilevel"/>
    <w:tmpl w:val="867CD1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5F755C99"/>
    <w:multiLevelType w:val="hybridMultilevel"/>
    <w:tmpl w:val="3124A9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695C4612"/>
    <w:multiLevelType w:val="hybridMultilevel"/>
    <w:tmpl w:val="BB30A10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72B4372D"/>
    <w:multiLevelType w:val="hybridMultilevel"/>
    <w:tmpl w:val="099C0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47C17E6"/>
    <w:multiLevelType w:val="hybridMultilevel"/>
    <w:tmpl w:val="1D76BC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9"/>
  </w:num>
  <w:num w:numId="2">
    <w:abstractNumId w:val="4"/>
  </w:num>
  <w:num w:numId="3">
    <w:abstractNumId w:val="12"/>
  </w:num>
  <w:num w:numId="4">
    <w:abstractNumId w:val="6"/>
  </w:num>
  <w:num w:numId="5">
    <w:abstractNumId w:val="0"/>
  </w:num>
  <w:num w:numId="6">
    <w:abstractNumId w:val="1"/>
  </w:num>
  <w:num w:numId="7">
    <w:abstractNumId w:val="7"/>
  </w:num>
  <w:num w:numId="8">
    <w:abstractNumId w:val="5"/>
  </w:num>
  <w:num w:numId="9">
    <w:abstractNumId w:val="10"/>
  </w:num>
  <w:num w:numId="10">
    <w:abstractNumId w:val="14"/>
  </w:num>
  <w:num w:numId="11">
    <w:abstractNumId w:val="11"/>
  </w:num>
  <w:num w:numId="12">
    <w:abstractNumId w:val="2"/>
  </w:num>
  <w:num w:numId="13">
    <w:abstractNumId w:val="13"/>
  </w:num>
  <w:num w:numId="14">
    <w:abstractNumId w:val="8"/>
  </w:num>
  <w:num w:numId="15">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defaultTabStop w:val="708"/>
  <w:hyphenationZone w:val="425"/>
  <w:characterSpacingControl w:val="doNotCompress"/>
  <w:hdrShapeDefaults>
    <o:shapedefaults v:ext="edit" spidmax="1310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59CC"/>
    <w:rsid w:val="0000033D"/>
    <w:rsid w:val="000019CE"/>
    <w:rsid w:val="0000410A"/>
    <w:rsid w:val="0000717C"/>
    <w:rsid w:val="000128B2"/>
    <w:rsid w:val="000152E4"/>
    <w:rsid w:val="00016BC1"/>
    <w:rsid w:val="000215E9"/>
    <w:rsid w:val="00023F6F"/>
    <w:rsid w:val="000255B5"/>
    <w:rsid w:val="00032CC5"/>
    <w:rsid w:val="00034911"/>
    <w:rsid w:val="000404AF"/>
    <w:rsid w:val="00042497"/>
    <w:rsid w:val="00046DF8"/>
    <w:rsid w:val="00051032"/>
    <w:rsid w:val="0005199D"/>
    <w:rsid w:val="00054C62"/>
    <w:rsid w:val="000558B8"/>
    <w:rsid w:val="0005624E"/>
    <w:rsid w:val="00056B86"/>
    <w:rsid w:val="0005705A"/>
    <w:rsid w:val="00063AB2"/>
    <w:rsid w:val="00064545"/>
    <w:rsid w:val="000665C2"/>
    <w:rsid w:val="00070FB8"/>
    <w:rsid w:val="00071822"/>
    <w:rsid w:val="00074046"/>
    <w:rsid w:val="00077670"/>
    <w:rsid w:val="00077CF5"/>
    <w:rsid w:val="00083EFB"/>
    <w:rsid w:val="00085933"/>
    <w:rsid w:val="0009522F"/>
    <w:rsid w:val="00096450"/>
    <w:rsid w:val="00097016"/>
    <w:rsid w:val="000A131E"/>
    <w:rsid w:val="000A23AF"/>
    <w:rsid w:val="000A2618"/>
    <w:rsid w:val="000A34B8"/>
    <w:rsid w:val="000A4C01"/>
    <w:rsid w:val="000A634D"/>
    <w:rsid w:val="000A6655"/>
    <w:rsid w:val="000A6C12"/>
    <w:rsid w:val="000B0430"/>
    <w:rsid w:val="000B05A9"/>
    <w:rsid w:val="000B0B17"/>
    <w:rsid w:val="000B1149"/>
    <w:rsid w:val="000B1E87"/>
    <w:rsid w:val="000B4FED"/>
    <w:rsid w:val="000B6001"/>
    <w:rsid w:val="000C0F80"/>
    <w:rsid w:val="000C1127"/>
    <w:rsid w:val="000C1795"/>
    <w:rsid w:val="000C1EBD"/>
    <w:rsid w:val="000C2D2A"/>
    <w:rsid w:val="000C7B45"/>
    <w:rsid w:val="000D2E67"/>
    <w:rsid w:val="000D7410"/>
    <w:rsid w:val="000E2773"/>
    <w:rsid w:val="000E33BC"/>
    <w:rsid w:val="000E4D47"/>
    <w:rsid w:val="000E59A4"/>
    <w:rsid w:val="000E6714"/>
    <w:rsid w:val="000F0C0A"/>
    <w:rsid w:val="000F0C68"/>
    <w:rsid w:val="000F1A0C"/>
    <w:rsid w:val="000F4351"/>
    <w:rsid w:val="000F48AB"/>
    <w:rsid w:val="000F5324"/>
    <w:rsid w:val="000F536E"/>
    <w:rsid w:val="000F5754"/>
    <w:rsid w:val="000F57A8"/>
    <w:rsid w:val="000F5DD2"/>
    <w:rsid w:val="000F6210"/>
    <w:rsid w:val="000F62BA"/>
    <w:rsid w:val="000F654A"/>
    <w:rsid w:val="000F6C5E"/>
    <w:rsid w:val="0010232C"/>
    <w:rsid w:val="0010532C"/>
    <w:rsid w:val="00106495"/>
    <w:rsid w:val="0010783A"/>
    <w:rsid w:val="00111FB9"/>
    <w:rsid w:val="00117BF5"/>
    <w:rsid w:val="001203D0"/>
    <w:rsid w:val="00120BE4"/>
    <w:rsid w:val="00121BE9"/>
    <w:rsid w:val="0012282B"/>
    <w:rsid w:val="00123CDB"/>
    <w:rsid w:val="00123EB9"/>
    <w:rsid w:val="0012523B"/>
    <w:rsid w:val="0012794C"/>
    <w:rsid w:val="00131A64"/>
    <w:rsid w:val="001351A8"/>
    <w:rsid w:val="00136051"/>
    <w:rsid w:val="0013611B"/>
    <w:rsid w:val="00137D83"/>
    <w:rsid w:val="001412CB"/>
    <w:rsid w:val="001422C2"/>
    <w:rsid w:val="00143E4E"/>
    <w:rsid w:val="00145C96"/>
    <w:rsid w:val="001470DF"/>
    <w:rsid w:val="0015283A"/>
    <w:rsid w:val="0015319C"/>
    <w:rsid w:val="00154F65"/>
    <w:rsid w:val="00156E3A"/>
    <w:rsid w:val="00157451"/>
    <w:rsid w:val="00157AC0"/>
    <w:rsid w:val="00161158"/>
    <w:rsid w:val="00165817"/>
    <w:rsid w:val="00166FEE"/>
    <w:rsid w:val="00171B6A"/>
    <w:rsid w:val="00174567"/>
    <w:rsid w:val="001745F5"/>
    <w:rsid w:val="0017525C"/>
    <w:rsid w:val="00176529"/>
    <w:rsid w:val="00180CAC"/>
    <w:rsid w:val="00181DC6"/>
    <w:rsid w:val="00183A62"/>
    <w:rsid w:val="0018449B"/>
    <w:rsid w:val="00192D9F"/>
    <w:rsid w:val="001957BB"/>
    <w:rsid w:val="001A1171"/>
    <w:rsid w:val="001A2571"/>
    <w:rsid w:val="001A5A54"/>
    <w:rsid w:val="001A5B0E"/>
    <w:rsid w:val="001A71DE"/>
    <w:rsid w:val="001B12F4"/>
    <w:rsid w:val="001B36F8"/>
    <w:rsid w:val="001B40B9"/>
    <w:rsid w:val="001B48F3"/>
    <w:rsid w:val="001B6B1D"/>
    <w:rsid w:val="001B6B26"/>
    <w:rsid w:val="001C0E98"/>
    <w:rsid w:val="001C208B"/>
    <w:rsid w:val="001C2F5B"/>
    <w:rsid w:val="001C4511"/>
    <w:rsid w:val="001C550D"/>
    <w:rsid w:val="001C64AB"/>
    <w:rsid w:val="001D048F"/>
    <w:rsid w:val="001D0A79"/>
    <w:rsid w:val="001D37BA"/>
    <w:rsid w:val="001D700A"/>
    <w:rsid w:val="001E0AEF"/>
    <w:rsid w:val="001E3016"/>
    <w:rsid w:val="001E4C16"/>
    <w:rsid w:val="001E57DF"/>
    <w:rsid w:val="001F326E"/>
    <w:rsid w:val="001F498B"/>
    <w:rsid w:val="001F5136"/>
    <w:rsid w:val="001F5D75"/>
    <w:rsid w:val="001F60A4"/>
    <w:rsid w:val="00201424"/>
    <w:rsid w:val="002018F0"/>
    <w:rsid w:val="0020197F"/>
    <w:rsid w:val="00201D99"/>
    <w:rsid w:val="002020BC"/>
    <w:rsid w:val="0020325D"/>
    <w:rsid w:val="00203347"/>
    <w:rsid w:val="00206CE1"/>
    <w:rsid w:val="00207229"/>
    <w:rsid w:val="00207997"/>
    <w:rsid w:val="002119F2"/>
    <w:rsid w:val="00211F87"/>
    <w:rsid w:val="00216676"/>
    <w:rsid w:val="00217DBE"/>
    <w:rsid w:val="002206A4"/>
    <w:rsid w:val="002215A5"/>
    <w:rsid w:val="00223CDB"/>
    <w:rsid w:val="0022797A"/>
    <w:rsid w:val="00227C31"/>
    <w:rsid w:val="00231D82"/>
    <w:rsid w:val="00232E7B"/>
    <w:rsid w:val="002346FB"/>
    <w:rsid w:val="00237E0E"/>
    <w:rsid w:val="00242A69"/>
    <w:rsid w:val="00245637"/>
    <w:rsid w:val="00253D2F"/>
    <w:rsid w:val="00254B29"/>
    <w:rsid w:val="00255D06"/>
    <w:rsid w:val="00260BC0"/>
    <w:rsid w:val="0026261E"/>
    <w:rsid w:val="00262F4F"/>
    <w:rsid w:val="0026331D"/>
    <w:rsid w:val="00263A68"/>
    <w:rsid w:val="00266057"/>
    <w:rsid w:val="0026609B"/>
    <w:rsid w:val="002715D9"/>
    <w:rsid w:val="002745D1"/>
    <w:rsid w:val="002769C9"/>
    <w:rsid w:val="002773D5"/>
    <w:rsid w:val="0028153F"/>
    <w:rsid w:val="00282F0F"/>
    <w:rsid w:val="00290AE3"/>
    <w:rsid w:val="00292936"/>
    <w:rsid w:val="0029556B"/>
    <w:rsid w:val="002965C7"/>
    <w:rsid w:val="002A0C0C"/>
    <w:rsid w:val="002A151D"/>
    <w:rsid w:val="002A1C3F"/>
    <w:rsid w:val="002A337C"/>
    <w:rsid w:val="002B30C3"/>
    <w:rsid w:val="002B32E9"/>
    <w:rsid w:val="002B3E5A"/>
    <w:rsid w:val="002B43C8"/>
    <w:rsid w:val="002B5C49"/>
    <w:rsid w:val="002B65A4"/>
    <w:rsid w:val="002B65ED"/>
    <w:rsid w:val="002C270F"/>
    <w:rsid w:val="002C4CAD"/>
    <w:rsid w:val="002C5F1F"/>
    <w:rsid w:val="002C7AB1"/>
    <w:rsid w:val="002E0014"/>
    <w:rsid w:val="002E0FF9"/>
    <w:rsid w:val="002E120A"/>
    <w:rsid w:val="002E1B8C"/>
    <w:rsid w:val="002E26D9"/>
    <w:rsid w:val="002E5082"/>
    <w:rsid w:val="002E509C"/>
    <w:rsid w:val="002E60A5"/>
    <w:rsid w:val="002E7E08"/>
    <w:rsid w:val="002F04A1"/>
    <w:rsid w:val="002F05D7"/>
    <w:rsid w:val="002F0FD9"/>
    <w:rsid w:val="002F12C5"/>
    <w:rsid w:val="002F533A"/>
    <w:rsid w:val="002F60C2"/>
    <w:rsid w:val="002F7E81"/>
    <w:rsid w:val="00300140"/>
    <w:rsid w:val="00300AFE"/>
    <w:rsid w:val="00307A83"/>
    <w:rsid w:val="00313381"/>
    <w:rsid w:val="0031397F"/>
    <w:rsid w:val="00315573"/>
    <w:rsid w:val="00316BAA"/>
    <w:rsid w:val="00316EBD"/>
    <w:rsid w:val="00317A28"/>
    <w:rsid w:val="00317A5C"/>
    <w:rsid w:val="00322078"/>
    <w:rsid w:val="00324544"/>
    <w:rsid w:val="0032638F"/>
    <w:rsid w:val="0033080C"/>
    <w:rsid w:val="00336CDA"/>
    <w:rsid w:val="00353BE7"/>
    <w:rsid w:val="00353E0E"/>
    <w:rsid w:val="00353F74"/>
    <w:rsid w:val="00360228"/>
    <w:rsid w:val="00366F88"/>
    <w:rsid w:val="00370944"/>
    <w:rsid w:val="0037150A"/>
    <w:rsid w:val="003743F2"/>
    <w:rsid w:val="003748E6"/>
    <w:rsid w:val="00374FD1"/>
    <w:rsid w:val="003753DB"/>
    <w:rsid w:val="003762FF"/>
    <w:rsid w:val="00381822"/>
    <w:rsid w:val="00382240"/>
    <w:rsid w:val="00384675"/>
    <w:rsid w:val="003863B2"/>
    <w:rsid w:val="00390F13"/>
    <w:rsid w:val="00393503"/>
    <w:rsid w:val="003939F9"/>
    <w:rsid w:val="003946B7"/>
    <w:rsid w:val="003950F5"/>
    <w:rsid w:val="003960CB"/>
    <w:rsid w:val="00396347"/>
    <w:rsid w:val="003A1089"/>
    <w:rsid w:val="003A255C"/>
    <w:rsid w:val="003A3102"/>
    <w:rsid w:val="003A31F6"/>
    <w:rsid w:val="003A48DB"/>
    <w:rsid w:val="003A51D5"/>
    <w:rsid w:val="003A5C31"/>
    <w:rsid w:val="003B1021"/>
    <w:rsid w:val="003B1C13"/>
    <w:rsid w:val="003B25A5"/>
    <w:rsid w:val="003B4D28"/>
    <w:rsid w:val="003B64A6"/>
    <w:rsid w:val="003B743A"/>
    <w:rsid w:val="003C0067"/>
    <w:rsid w:val="003C06AF"/>
    <w:rsid w:val="003C114F"/>
    <w:rsid w:val="003C5BE7"/>
    <w:rsid w:val="003C60C6"/>
    <w:rsid w:val="003C6686"/>
    <w:rsid w:val="003C6E0F"/>
    <w:rsid w:val="003D1633"/>
    <w:rsid w:val="003D1685"/>
    <w:rsid w:val="003D25C3"/>
    <w:rsid w:val="003D30C5"/>
    <w:rsid w:val="003D61F6"/>
    <w:rsid w:val="003D7038"/>
    <w:rsid w:val="003D7D93"/>
    <w:rsid w:val="003E3EEE"/>
    <w:rsid w:val="003E47D7"/>
    <w:rsid w:val="003E4B03"/>
    <w:rsid w:val="003E6F36"/>
    <w:rsid w:val="003F20D9"/>
    <w:rsid w:val="003F3372"/>
    <w:rsid w:val="003F60C1"/>
    <w:rsid w:val="0040015B"/>
    <w:rsid w:val="00400F76"/>
    <w:rsid w:val="00404B60"/>
    <w:rsid w:val="004056A3"/>
    <w:rsid w:val="00405BB0"/>
    <w:rsid w:val="004074B3"/>
    <w:rsid w:val="00411D1C"/>
    <w:rsid w:val="004125EF"/>
    <w:rsid w:val="00412E95"/>
    <w:rsid w:val="00413891"/>
    <w:rsid w:val="00414940"/>
    <w:rsid w:val="00417244"/>
    <w:rsid w:val="0042030D"/>
    <w:rsid w:val="0042106A"/>
    <w:rsid w:val="00421A19"/>
    <w:rsid w:val="00423853"/>
    <w:rsid w:val="004250FD"/>
    <w:rsid w:val="004266CC"/>
    <w:rsid w:val="00426A0B"/>
    <w:rsid w:val="0042716D"/>
    <w:rsid w:val="00431836"/>
    <w:rsid w:val="00432C33"/>
    <w:rsid w:val="00432FCF"/>
    <w:rsid w:val="0043375D"/>
    <w:rsid w:val="00433D07"/>
    <w:rsid w:val="00435054"/>
    <w:rsid w:val="00435951"/>
    <w:rsid w:val="00435F25"/>
    <w:rsid w:val="00440040"/>
    <w:rsid w:val="004417D1"/>
    <w:rsid w:val="00442A87"/>
    <w:rsid w:val="00443029"/>
    <w:rsid w:val="0044384F"/>
    <w:rsid w:val="004459AE"/>
    <w:rsid w:val="004468D9"/>
    <w:rsid w:val="00446EFB"/>
    <w:rsid w:val="00447144"/>
    <w:rsid w:val="00447407"/>
    <w:rsid w:val="00456D20"/>
    <w:rsid w:val="00460ABE"/>
    <w:rsid w:val="00462A8E"/>
    <w:rsid w:val="004632D3"/>
    <w:rsid w:val="00463D74"/>
    <w:rsid w:val="0046475F"/>
    <w:rsid w:val="00465AD2"/>
    <w:rsid w:val="00466DB4"/>
    <w:rsid w:val="00471C80"/>
    <w:rsid w:val="004729C2"/>
    <w:rsid w:val="004765F4"/>
    <w:rsid w:val="00481267"/>
    <w:rsid w:val="00487533"/>
    <w:rsid w:val="0049194D"/>
    <w:rsid w:val="00493D52"/>
    <w:rsid w:val="00494FEA"/>
    <w:rsid w:val="00496AEE"/>
    <w:rsid w:val="004A44B1"/>
    <w:rsid w:val="004A5A7F"/>
    <w:rsid w:val="004A6C85"/>
    <w:rsid w:val="004B1424"/>
    <w:rsid w:val="004B21EE"/>
    <w:rsid w:val="004B2D31"/>
    <w:rsid w:val="004B3C0A"/>
    <w:rsid w:val="004B598D"/>
    <w:rsid w:val="004B7032"/>
    <w:rsid w:val="004C39C4"/>
    <w:rsid w:val="004C569B"/>
    <w:rsid w:val="004C7499"/>
    <w:rsid w:val="004D2267"/>
    <w:rsid w:val="004D2A42"/>
    <w:rsid w:val="004D30AA"/>
    <w:rsid w:val="004E1A6F"/>
    <w:rsid w:val="004E23C8"/>
    <w:rsid w:val="004E3E09"/>
    <w:rsid w:val="004E5750"/>
    <w:rsid w:val="004E6736"/>
    <w:rsid w:val="004F2F26"/>
    <w:rsid w:val="004F4715"/>
    <w:rsid w:val="00500B78"/>
    <w:rsid w:val="005041A9"/>
    <w:rsid w:val="005044E4"/>
    <w:rsid w:val="00504514"/>
    <w:rsid w:val="00504C5F"/>
    <w:rsid w:val="00505BB7"/>
    <w:rsid w:val="00506303"/>
    <w:rsid w:val="00507AD0"/>
    <w:rsid w:val="00510575"/>
    <w:rsid w:val="00515610"/>
    <w:rsid w:val="005157CB"/>
    <w:rsid w:val="00517063"/>
    <w:rsid w:val="0052239D"/>
    <w:rsid w:val="00523016"/>
    <w:rsid w:val="00524C5C"/>
    <w:rsid w:val="00527BA3"/>
    <w:rsid w:val="00530A38"/>
    <w:rsid w:val="00532E5F"/>
    <w:rsid w:val="00533425"/>
    <w:rsid w:val="00534B65"/>
    <w:rsid w:val="00540B67"/>
    <w:rsid w:val="00540FAC"/>
    <w:rsid w:val="00544C70"/>
    <w:rsid w:val="0054644E"/>
    <w:rsid w:val="005475F4"/>
    <w:rsid w:val="00553B9C"/>
    <w:rsid w:val="005544DA"/>
    <w:rsid w:val="00557174"/>
    <w:rsid w:val="00557BD1"/>
    <w:rsid w:val="00560AF0"/>
    <w:rsid w:val="00561300"/>
    <w:rsid w:val="005634D8"/>
    <w:rsid w:val="00565A4E"/>
    <w:rsid w:val="00565D74"/>
    <w:rsid w:val="00565DB8"/>
    <w:rsid w:val="00566668"/>
    <w:rsid w:val="005673BD"/>
    <w:rsid w:val="00570018"/>
    <w:rsid w:val="00574303"/>
    <w:rsid w:val="00574475"/>
    <w:rsid w:val="005745B9"/>
    <w:rsid w:val="005751BE"/>
    <w:rsid w:val="005754E0"/>
    <w:rsid w:val="005808B5"/>
    <w:rsid w:val="00582B9B"/>
    <w:rsid w:val="005833F2"/>
    <w:rsid w:val="00584E36"/>
    <w:rsid w:val="00586B07"/>
    <w:rsid w:val="00590C5C"/>
    <w:rsid w:val="00591921"/>
    <w:rsid w:val="005926C5"/>
    <w:rsid w:val="00594552"/>
    <w:rsid w:val="00595EEE"/>
    <w:rsid w:val="005A1A52"/>
    <w:rsid w:val="005A1C9E"/>
    <w:rsid w:val="005A2919"/>
    <w:rsid w:val="005A353E"/>
    <w:rsid w:val="005A3C2C"/>
    <w:rsid w:val="005A6A2A"/>
    <w:rsid w:val="005B0D34"/>
    <w:rsid w:val="005B39AC"/>
    <w:rsid w:val="005B4736"/>
    <w:rsid w:val="005B587A"/>
    <w:rsid w:val="005C0D8F"/>
    <w:rsid w:val="005C1D2F"/>
    <w:rsid w:val="005C2DA1"/>
    <w:rsid w:val="005C4A9A"/>
    <w:rsid w:val="005C4C89"/>
    <w:rsid w:val="005D39E9"/>
    <w:rsid w:val="005D3AA7"/>
    <w:rsid w:val="005D6DD0"/>
    <w:rsid w:val="005D7113"/>
    <w:rsid w:val="005E112B"/>
    <w:rsid w:val="005E1B4A"/>
    <w:rsid w:val="005E1E94"/>
    <w:rsid w:val="005E295A"/>
    <w:rsid w:val="005E5108"/>
    <w:rsid w:val="005E5444"/>
    <w:rsid w:val="005E7697"/>
    <w:rsid w:val="005F1816"/>
    <w:rsid w:val="005F1B9F"/>
    <w:rsid w:val="005F5BB5"/>
    <w:rsid w:val="005F6900"/>
    <w:rsid w:val="005F7FD1"/>
    <w:rsid w:val="00600C83"/>
    <w:rsid w:val="00602072"/>
    <w:rsid w:val="006037BC"/>
    <w:rsid w:val="00603EF3"/>
    <w:rsid w:val="006050D5"/>
    <w:rsid w:val="006100D5"/>
    <w:rsid w:val="00611358"/>
    <w:rsid w:val="00611DC9"/>
    <w:rsid w:val="006148B0"/>
    <w:rsid w:val="00614A3D"/>
    <w:rsid w:val="00615A7B"/>
    <w:rsid w:val="00617F84"/>
    <w:rsid w:val="00622820"/>
    <w:rsid w:val="00622FCD"/>
    <w:rsid w:val="00627A9E"/>
    <w:rsid w:val="006300E7"/>
    <w:rsid w:val="00630671"/>
    <w:rsid w:val="006319D1"/>
    <w:rsid w:val="00632523"/>
    <w:rsid w:val="0063336B"/>
    <w:rsid w:val="00637B67"/>
    <w:rsid w:val="00643B2A"/>
    <w:rsid w:val="006448E0"/>
    <w:rsid w:val="006449D2"/>
    <w:rsid w:val="00652C43"/>
    <w:rsid w:val="00653636"/>
    <w:rsid w:val="006568C4"/>
    <w:rsid w:val="006568ED"/>
    <w:rsid w:val="00660B72"/>
    <w:rsid w:val="00661DC3"/>
    <w:rsid w:val="006629EC"/>
    <w:rsid w:val="006635F5"/>
    <w:rsid w:val="00663D6E"/>
    <w:rsid w:val="00663EC3"/>
    <w:rsid w:val="00665155"/>
    <w:rsid w:val="00670244"/>
    <w:rsid w:val="006734CC"/>
    <w:rsid w:val="006736E2"/>
    <w:rsid w:val="00675743"/>
    <w:rsid w:val="0067742C"/>
    <w:rsid w:val="00677743"/>
    <w:rsid w:val="00681F2E"/>
    <w:rsid w:val="00686E2F"/>
    <w:rsid w:val="006873F2"/>
    <w:rsid w:val="00691902"/>
    <w:rsid w:val="006934C1"/>
    <w:rsid w:val="006935BA"/>
    <w:rsid w:val="00694A18"/>
    <w:rsid w:val="00694AE0"/>
    <w:rsid w:val="006953B3"/>
    <w:rsid w:val="006A08FF"/>
    <w:rsid w:val="006A0E75"/>
    <w:rsid w:val="006A2341"/>
    <w:rsid w:val="006A6149"/>
    <w:rsid w:val="006A676F"/>
    <w:rsid w:val="006A6FC1"/>
    <w:rsid w:val="006A7099"/>
    <w:rsid w:val="006B03B8"/>
    <w:rsid w:val="006B0677"/>
    <w:rsid w:val="006B266B"/>
    <w:rsid w:val="006B4038"/>
    <w:rsid w:val="006B5118"/>
    <w:rsid w:val="006B70B3"/>
    <w:rsid w:val="006C4A87"/>
    <w:rsid w:val="006C6B08"/>
    <w:rsid w:val="006D04C3"/>
    <w:rsid w:val="006D1047"/>
    <w:rsid w:val="006D209A"/>
    <w:rsid w:val="006D2470"/>
    <w:rsid w:val="006D2AFA"/>
    <w:rsid w:val="006D36B6"/>
    <w:rsid w:val="006D5326"/>
    <w:rsid w:val="006D5F05"/>
    <w:rsid w:val="006D6289"/>
    <w:rsid w:val="006E288C"/>
    <w:rsid w:val="006E3DD4"/>
    <w:rsid w:val="006E6D0C"/>
    <w:rsid w:val="006E7EDA"/>
    <w:rsid w:val="006F08EF"/>
    <w:rsid w:val="006F1304"/>
    <w:rsid w:val="006F1813"/>
    <w:rsid w:val="006F2020"/>
    <w:rsid w:val="006F570A"/>
    <w:rsid w:val="00703B4A"/>
    <w:rsid w:val="00703F2F"/>
    <w:rsid w:val="00706C49"/>
    <w:rsid w:val="007071ED"/>
    <w:rsid w:val="007109DB"/>
    <w:rsid w:val="007120BC"/>
    <w:rsid w:val="00715526"/>
    <w:rsid w:val="00716CF3"/>
    <w:rsid w:val="00721B90"/>
    <w:rsid w:val="00726151"/>
    <w:rsid w:val="007272AE"/>
    <w:rsid w:val="0072771A"/>
    <w:rsid w:val="007311B3"/>
    <w:rsid w:val="007314F5"/>
    <w:rsid w:val="007326F1"/>
    <w:rsid w:val="00734D67"/>
    <w:rsid w:val="007363E9"/>
    <w:rsid w:val="00736813"/>
    <w:rsid w:val="00741C6F"/>
    <w:rsid w:val="00743AD0"/>
    <w:rsid w:val="007506B9"/>
    <w:rsid w:val="007515F0"/>
    <w:rsid w:val="00752E8E"/>
    <w:rsid w:val="00753C08"/>
    <w:rsid w:val="00756618"/>
    <w:rsid w:val="0075735D"/>
    <w:rsid w:val="0076085F"/>
    <w:rsid w:val="00760EFE"/>
    <w:rsid w:val="00767309"/>
    <w:rsid w:val="007675B3"/>
    <w:rsid w:val="0077043C"/>
    <w:rsid w:val="007711A6"/>
    <w:rsid w:val="00773F18"/>
    <w:rsid w:val="00775C9F"/>
    <w:rsid w:val="00776491"/>
    <w:rsid w:val="00777100"/>
    <w:rsid w:val="00777B0F"/>
    <w:rsid w:val="00780EDD"/>
    <w:rsid w:val="00781AB8"/>
    <w:rsid w:val="00782731"/>
    <w:rsid w:val="00783533"/>
    <w:rsid w:val="00783A50"/>
    <w:rsid w:val="00784DAF"/>
    <w:rsid w:val="007903F5"/>
    <w:rsid w:val="007913DB"/>
    <w:rsid w:val="007930D0"/>
    <w:rsid w:val="0079352B"/>
    <w:rsid w:val="00797416"/>
    <w:rsid w:val="007A003F"/>
    <w:rsid w:val="007A39DD"/>
    <w:rsid w:val="007A41A6"/>
    <w:rsid w:val="007A6A15"/>
    <w:rsid w:val="007B16DB"/>
    <w:rsid w:val="007B1D83"/>
    <w:rsid w:val="007B2FA3"/>
    <w:rsid w:val="007B30B5"/>
    <w:rsid w:val="007B4B42"/>
    <w:rsid w:val="007B4FB7"/>
    <w:rsid w:val="007B5A35"/>
    <w:rsid w:val="007B67A8"/>
    <w:rsid w:val="007B7C07"/>
    <w:rsid w:val="007C073A"/>
    <w:rsid w:val="007C0D2B"/>
    <w:rsid w:val="007C0EBD"/>
    <w:rsid w:val="007C4506"/>
    <w:rsid w:val="007C5D9B"/>
    <w:rsid w:val="007C6052"/>
    <w:rsid w:val="007D2ACF"/>
    <w:rsid w:val="007D33A3"/>
    <w:rsid w:val="007D40FC"/>
    <w:rsid w:val="007D425F"/>
    <w:rsid w:val="007D6B8B"/>
    <w:rsid w:val="007D6E60"/>
    <w:rsid w:val="007E32F6"/>
    <w:rsid w:val="007E3300"/>
    <w:rsid w:val="007E411F"/>
    <w:rsid w:val="007E4BEC"/>
    <w:rsid w:val="007E57F1"/>
    <w:rsid w:val="007E60DB"/>
    <w:rsid w:val="007F1F27"/>
    <w:rsid w:val="007F3CE4"/>
    <w:rsid w:val="007F4166"/>
    <w:rsid w:val="007F537E"/>
    <w:rsid w:val="007F54D5"/>
    <w:rsid w:val="007F609E"/>
    <w:rsid w:val="007F6EAB"/>
    <w:rsid w:val="007F7EF4"/>
    <w:rsid w:val="00800547"/>
    <w:rsid w:val="0080311E"/>
    <w:rsid w:val="0080423B"/>
    <w:rsid w:val="008047ED"/>
    <w:rsid w:val="008063A4"/>
    <w:rsid w:val="008067C4"/>
    <w:rsid w:val="008074F5"/>
    <w:rsid w:val="00807587"/>
    <w:rsid w:val="00807844"/>
    <w:rsid w:val="00810876"/>
    <w:rsid w:val="00812B9D"/>
    <w:rsid w:val="00816308"/>
    <w:rsid w:val="00820DC3"/>
    <w:rsid w:val="00822BFB"/>
    <w:rsid w:val="008231C3"/>
    <w:rsid w:val="00823EDB"/>
    <w:rsid w:val="00824B96"/>
    <w:rsid w:val="00825DDA"/>
    <w:rsid w:val="008313A9"/>
    <w:rsid w:val="00831D46"/>
    <w:rsid w:val="00834200"/>
    <w:rsid w:val="008374A8"/>
    <w:rsid w:val="008379BC"/>
    <w:rsid w:val="00841F2A"/>
    <w:rsid w:val="0084402D"/>
    <w:rsid w:val="0085212E"/>
    <w:rsid w:val="00854D98"/>
    <w:rsid w:val="00855A26"/>
    <w:rsid w:val="00855E75"/>
    <w:rsid w:val="0085758E"/>
    <w:rsid w:val="00860A66"/>
    <w:rsid w:val="00861608"/>
    <w:rsid w:val="00863433"/>
    <w:rsid w:val="008636D6"/>
    <w:rsid w:val="008707BE"/>
    <w:rsid w:val="0087151F"/>
    <w:rsid w:val="0087233F"/>
    <w:rsid w:val="00873299"/>
    <w:rsid w:val="008740AE"/>
    <w:rsid w:val="00875613"/>
    <w:rsid w:val="0087724B"/>
    <w:rsid w:val="0087728F"/>
    <w:rsid w:val="00882372"/>
    <w:rsid w:val="00882833"/>
    <w:rsid w:val="00883A63"/>
    <w:rsid w:val="00891233"/>
    <w:rsid w:val="00891516"/>
    <w:rsid w:val="00897F1B"/>
    <w:rsid w:val="008A0040"/>
    <w:rsid w:val="008A03EC"/>
    <w:rsid w:val="008A6322"/>
    <w:rsid w:val="008A7EAC"/>
    <w:rsid w:val="008B0594"/>
    <w:rsid w:val="008B1A35"/>
    <w:rsid w:val="008B3438"/>
    <w:rsid w:val="008B3B81"/>
    <w:rsid w:val="008B4220"/>
    <w:rsid w:val="008B6B7D"/>
    <w:rsid w:val="008B790B"/>
    <w:rsid w:val="008C05E6"/>
    <w:rsid w:val="008C060D"/>
    <w:rsid w:val="008C1AB3"/>
    <w:rsid w:val="008C347D"/>
    <w:rsid w:val="008C3C69"/>
    <w:rsid w:val="008C663E"/>
    <w:rsid w:val="008D0724"/>
    <w:rsid w:val="008D09EB"/>
    <w:rsid w:val="008D0F5E"/>
    <w:rsid w:val="008D315E"/>
    <w:rsid w:val="008D41D2"/>
    <w:rsid w:val="008D4D7E"/>
    <w:rsid w:val="008D589D"/>
    <w:rsid w:val="008D6502"/>
    <w:rsid w:val="008D6869"/>
    <w:rsid w:val="008E04E3"/>
    <w:rsid w:val="008E0C8D"/>
    <w:rsid w:val="008E2808"/>
    <w:rsid w:val="008E5B0F"/>
    <w:rsid w:val="008E7EE2"/>
    <w:rsid w:val="008F0E8B"/>
    <w:rsid w:val="008F161F"/>
    <w:rsid w:val="008F2A93"/>
    <w:rsid w:val="008F3962"/>
    <w:rsid w:val="008F5996"/>
    <w:rsid w:val="008F59BC"/>
    <w:rsid w:val="008F6A28"/>
    <w:rsid w:val="009004A4"/>
    <w:rsid w:val="009004AA"/>
    <w:rsid w:val="009023BF"/>
    <w:rsid w:val="00902664"/>
    <w:rsid w:val="009030CC"/>
    <w:rsid w:val="00904D83"/>
    <w:rsid w:val="00907B22"/>
    <w:rsid w:val="00910321"/>
    <w:rsid w:val="00913C8E"/>
    <w:rsid w:val="00914BB0"/>
    <w:rsid w:val="00923CCE"/>
    <w:rsid w:val="0093080A"/>
    <w:rsid w:val="009308C5"/>
    <w:rsid w:val="009312CA"/>
    <w:rsid w:val="00931CC1"/>
    <w:rsid w:val="00932178"/>
    <w:rsid w:val="009322D5"/>
    <w:rsid w:val="009337DC"/>
    <w:rsid w:val="00933AFA"/>
    <w:rsid w:val="00935CA2"/>
    <w:rsid w:val="009367C7"/>
    <w:rsid w:val="0094006D"/>
    <w:rsid w:val="009408F5"/>
    <w:rsid w:val="00941FA2"/>
    <w:rsid w:val="00943E72"/>
    <w:rsid w:val="00944DC1"/>
    <w:rsid w:val="00947CA7"/>
    <w:rsid w:val="0095107D"/>
    <w:rsid w:val="009552CE"/>
    <w:rsid w:val="009553F0"/>
    <w:rsid w:val="00955AD9"/>
    <w:rsid w:val="00961C7F"/>
    <w:rsid w:val="00961E1F"/>
    <w:rsid w:val="00961FE0"/>
    <w:rsid w:val="009676AA"/>
    <w:rsid w:val="00967B18"/>
    <w:rsid w:val="0097033C"/>
    <w:rsid w:val="0097135F"/>
    <w:rsid w:val="00973E4F"/>
    <w:rsid w:val="00976B2D"/>
    <w:rsid w:val="009777B5"/>
    <w:rsid w:val="00986F0F"/>
    <w:rsid w:val="009876BE"/>
    <w:rsid w:val="00987BC9"/>
    <w:rsid w:val="009913FC"/>
    <w:rsid w:val="009934F9"/>
    <w:rsid w:val="009945E4"/>
    <w:rsid w:val="00994633"/>
    <w:rsid w:val="00995A0D"/>
    <w:rsid w:val="00996B26"/>
    <w:rsid w:val="00996BBA"/>
    <w:rsid w:val="009A04EC"/>
    <w:rsid w:val="009A297E"/>
    <w:rsid w:val="009A4491"/>
    <w:rsid w:val="009A459B"/>
    <w:rsid w:val="009A4A2E"/>
    <w:rsid w:val="009B1C97"/>
    <w:rsid w:val="009B5C66"/>
    <w:rsid w:val="009B676E"/>
    <w:rsid w:val="009B741D"/>
    <w:rsid w:val="009B7C6A"/>
    <w:rsid w:val="009C0881"/>
    <w:rsid w:val="009C0E46"/>
    <w:rsid w:val="009C37AD"/>
    <w:rsid w:val="009C4308"/>
    <w:rsid w:val="009C58CF"/>
    <w:rsid w:val="009C5EA9"/>
    <w:rsid w:val="009D06EE"/>
    <w:rsid w:val="009D0A02"/>
    <w:rsid w:val="009D0A9C"/>
    <w:rsid w:val="009D2DF6"/>
    <w:rsid w:val="009D39F5"/>
    <w:rsid w:val="009D56AC"/>
    <w:rsid w:val="009D6455"/>
    <w:rsid w:val="009D692C"/>
    <w:rsid w:val="009D6FC6"/>
    <w:rsid w:val="009D6FD2"/>
    <w:rsid w:val="009E308D"/>
    <w:rsid w:val="009E44B7"/>
    <w:rsid w:val="009E71DA"/>
    <w:rsid w:val="009F0D14"/>
    <w:rsid w:val="009F158B"/>
    <w:rsid w:val="009F2F35"/>
    <w:rsid w:val="009F4E0F"/>
    <w:rsid w:val="009F7948"/>
    <w:rsid w:val="00A001C7"/>
    <w:rsid w:val="00A0032F"/>
    <w:rsid w:val="00A04212"/>
    <w:rsid w:val="00A04737"/>
    <w:rsid w:val="00A04E9F"/>
    <w:rsid w:val="00A07516"/>
    <w:rsid w:val="00A0762F"/>
    <w:rsid w:val="00A078E9"/>
    <w:rsid w:val="00A117A1"/>
    <w:rsid w:val="00A128BA"/>
    <w:rsid w:val="00A16FC4"/>
    <w:rsid w:val="00A21B98"/>
    <w:rsid w:val="00A21CBD"/>
    <w:rsid w:val="00A2302E"/>
    <w:rsid w:val="00A2359D"/>
    <w:rsid w:val="00A243AF"/>
    <w:rsid w:val="00A26324"/>
    <w:rsid w:val="00A27A5E"/>
    <w:rsid w:val="00A302B1"/>
    <w:rsid w:val="00A321CB"/>
    <w:rsid w:val="00A326ED"/>
    <w:rsid w:val="00A35C3F"/>
    <w:rsid w:val="00A46836"/>
    <w:rsid w:val="00A473B0"/>
    <w:rsid w:val="00A5071B"/>
    <w:rsid w:val="00A53670"/>
    <w:rsid w:val="00A557F6"/>
    <w:rsid w:val="00A631D1"/>
    <w:rsid w:val="00A64669"/>
    <w:rsid w:val="00A64765"/>
    <w:rsid w:val="00A6479E"/>
    <w:rsid w:val="00A66A6F"/>
    <w:rsid w:val="00A67C84"/>
    <w:rsid w:val="00A7079D"/>
    <w:rsid w:val="00A71094"/>
    <w:rsid w:val="00A765DE"/>
    <w:rsid w:val="00A80E5B"/>
    <w:rsid w:val="00A814FF"/>
    <w:rsid w:val="00A83837"/>
    <w:rsid w:val="00A86377"/>
    <w:rsid w:val="00A95230"/>
    <w:rsid w:val="00A96A36"/>
    <w:rsid w:val="00A9779E"/>
    <w:rsid w:val="00AA0493"/>
    <w:rsid w:val="00AA336F"/>
    <w:rsid w:val="00AA478F"/>
    <w:rsid w:val="00AA4C8B"/>
    <w:rsid w:val="00AA625D"/>
    <w:rsid w:val="00AA65BE"/>
    <w:rsid w:val="00AA6FD2"/>
    <w:rsid w:val="00AA739E"/>
    <w:rsid w:val="00AB0299"/>
    <w:rsid w:val="00AB25F4"/>
    <w:rsid w:val="00AB4197"/>
    <w:rsid w:val="00AB68B8"/>
    <w:rsid w:val="00AC16A0"/>
    <w:rsid w:val="00AC27CE"/>
    <w:rsid w:val="00AC3D31"/>
    <w:rsid w:val="00AC7F69"/>
    <w:rsid w:val="00AD024C"/>
    <w:rsid w:val="00AD05F7"/>
    <w:rsid w:val="00AD2337"/>
    <w:rsid w:val="00AD4667"/>
    <w:rsid w:val="00AD52E6"/>
    <w:rsid w:val="00AE0988"/>
    <w:rsid w:val="00AE15AD"/>
    <w:rsid w:val="00AE1DD7"/>
    <w:rsid w:val="00AF0019"/>
    <w:rsid w:val="00AF23A5"/>
    <w:rsid w:val="00AF245E"/>
    <w:rsid w:val="00AF4645"/>
    <w:rsid w:val="00B0214E"/>
    <w:rsid w:val="00B06E8D"/>
    <w:rsid w:val="00B06F36"/>
    <w:rsid w:val="00B07120"/>
    <w:rsid w:val="00B07605"/>
    <w:rsid w:val="00B078F6"/>
    <w:rsid w:val="00B07ADA"/>
    <w:rsid w:val="00B12B72"/>
    <w:rsid w:val="00B14790"/>
    <w:rsid w:val="00B159E9"/>
    <w:rsid w:val="00B16DFC"/>
    <w:rsid w:val="00B173EA"/>
    <w:rsid w:val="00B2647A"/>
    <w:rsid w:val="00B27178"/>
    <w:rsid w:val="00B300A8"/>
    <w:rsid w:val="00B303C4"/>
    <w:rsid w:val="00B305CC"/>
    <w:rsid w:val="00B309B8"/>
    <w:rsid w:val="00B33728"/>
    <w:rsid w:val="00B35072"/>
    <w:rsid w:val="00B36B9E"/>
    <w:rsid w:val="00B40976"/>
    <w:rsid w:val="00B41F02"/>
    <w:rsid w:val="00B42B30"/>
    <w:rsid w:val="00B43137"/>
    <w:rsid w:val="00B43196"/>
    <w:rsid w:val="00B43C51"/>
    <w:rsid w:val="00B50F04"/>
    <w:rsid w:val="00B51918"/>
    <w:rsid w:val="00B52498"/>
    <w:rsid w:val="00B52B6D"/>
    <w:rsid w:val="00B53E09"/>
    <w:rsid w:val="00B542AD"/>
    <w:rsid w:val="00B614D7"/>
    <w:rsid w:val="00B6682D"/>
    <w:rsid w:val="00B670FB"/>
    <w:rsid w:val="00B70426"/>
    <w:rsid w:val="00B714D0"/>
    <w:rsid w:val="00B7197E"/>
    <w:rsid w:val="00B75E90"/>
    <w:rsid w:val="00B81B2F"/>
    <w:rsid w:val="00B838D6"/>
    <w:rsid w:val="00B91365"/>
    <w:rsid w:val="00B91C9C"/>
    <w:rsid w:val="00BA1D70"/>
    <w:rsid w:val="00BA2076"/>
    <w:rsid w:val="00BA2B1B"/>
    <w:rsid w:val="00BA2F01"/>
    <w:rsid w:val="00BA64D2"/>
    <w:rsid w:val="00BB1524"/>
    <w:rsid w:val="00BB4EE5"/>
    <w:rsid w:val="00BB59CC"/>
    <w:rsid w:val="00BB79A2"/>
    <w:rsid w:val="00BC1C7A"/>
    <w:rsid w:val="00BC2598"/>
    <w:rsid w:val="00BC4125"/>
    <w:rsid w:val="00BC4EE5"/>
    <w:rsid w:val="00BD328A"/>
    <w:rsid w:val="00BD3DA6"/>
    <w:rsid w:val="00BD5E84"/>
    <w:rsid w:val="00BD7538"/>
    <w:rsid w:val="00BE178B"/>
    <w:rsid w:val="00BE2984"/>
    <w:rsid w:val="00BE4A68"/>
    <w:rsid w:val="00BF2727"/>
    <w:rsid w:val="00BF3C20"/>
    <w:rsid w:val="00BF4217"/>
    <w:rsid w:val="00C02372"/>
    <w:rsid w:val="00C02F73"/>
    <w:rsid w:val="00C070EA"/>
    <w:rsid w:val="00C07D3A"/>
    <w:rsid w:val="00C1103B"/>
    <w:rsid w:val="00C135C3"/>
    <w:rsid w:val="00C150D5"/>
    <w:rsid w:val="00C1716F"/>
    <w:rsid w:val="00C174F0"/>
    <w:rsid w:val="00C20492"/>
    <w:rsid w:val="00C214BC"/>
    <w:rsid w:val="00C22A1B"/>
    <w:rsid w:val="00C239E9"/>
    <w:rsid w:val="00C2535A"/>
    <w:rsid w:val="00C27D26"/>
    <w:rsid w:val="00C316B0"/>
    <w:rsid w:val="00C32506"/>
    <w:rsid w:val="00C33A33"/>
    <w:rsid w:val="00C33A4C"/>
    <w:rsid w:val="00C36698"/>
    <w:rsid w:val="00C373CC"/>
    <w:rsid w:val="00C4148B"/>
    <w:rsid w:val="00C46ADD"/>
    <w:rsid w:val="00C5173D"/>
    <w:rsid w:val="00C55855"/>
    <w:rsid w:val="00C5594C"/>
    <w:rsid w:val="00C60B1A"/>
    <w:rsid w:val="00C63754"/>
    <w:rsid w:val="00C63878"/>
    <w:rsid w:val="00C63F3D"/>
    <w:rsid w:val="00C63F94"/>
    <w:rsid w:val="00C6600A"/>
    <w:rsid w:val="00C72FBE"/>
    <w:rsid w:val="00C72FD4"/>
    <w:rsid w:val="00C7429C"/>
    <w:rsid w:val="00C74900"/>
    <w:rsid w:val="00C7499A"/>
    <w:rsid w:val="00C76253"/>
    <w:rsid w:val="00C7788A"/>
    <w:rsid w:val="00C80697"/>
    <w:rsid w:val="00C80A12"/>
    <w:rsid w:val="00C812B4"/>
    <w:rsid w:val="00C84D5C"/>
    <w:rsid w:val="00C8760E"/>
    <w:rsid w:val="00C9182A"/>
    <w:rsid w:val="00C93E3B"/>
    <w:rsid w:val="00C95F4E"/>
    <w:rsid w:val="00C95FB3"/>
    <w:rsid w:val="00CA0215"/>
    <w:rsid w:val="00CA1DCF"/>
    <w:rsid w:val="00CA2107"/>
    <w:rsid w:val="00CA4A00"/>
    <w:rsid w:val="00CA4EEE"/>
    <w:rsid w:val="00CA6F50"/>
    <w:rsid w:val="00CB2EB2"/>
    <w:rsid w:val="00CB2FA7"/>
    <w:rsid w:val="00CB5AC3"/>
    <w:rsid w:val="00CB5B35"/>
    <w:rsid w:val="00CB6251"/>
    <w:rsid w:val="00CB7475"/>
    <w:rsid w:val="00CC270E"/>
    <w:rsid w:val="00CC28FE"/>
    <w:rsid w:val="00CC5BF9"/>
    <w:rsid w:val="00CC6D24"/>
    <w:rsid w:val="00CC73EA"/>
    <w:rsid w:val="00CD0514"/>
    <w:rsid w:val="00CD11F1"/>
    <w:rsid w:val="00CD5CA2"/>
    <w:rsid w:val="00CE1A29"/>
    <w:rsid w:val="00CE51DF"/>
    <w:rsid w:val="00CE5D91"/>
    <w:rsid w:val="00CE6EA0"/>
    <w:rsid w:val="00CF0D29"/>
    <w:rsid w:val="00CF22CB"/>
    <w:rsid w:val="00CF2FA4"/>
    <w:rsid w:val="00CF4C78"/>
    <w:rsid w:val="00CF4FBE"/>
    <w:rsid w:val="00D0038C"/>
    <w:rsid w:val="00D015E3"/>
    <w:rsid w:val="00D02982"/>
    <w:rsid w:val="00D02C48"/>
    <w:rsid w:val="00D037F8"/>
    <w:rsid w:val="00D063FF"/>
    <w:rsid w:val="00D073A8"/>
    <w:rsid w:val="00D14FE5"/>
    <w:rsid w:val="00D1563E"/>
    <w:rsid w:val="00D17C31"/>
    <w:rsid w:val="00D20DBE"/>
    <w:rsid w:val="00D21D0B"/>
    <w:rsid w:val="00D22286"/>
    <w:rsid w:val="00D22436"/>
    <w:rsid w:val="00D22891"/>
    <w:rsid w:val="00D259B8"/>
    <w:rsid w:val="00D2631B"/>
    <w:rsid w:val="00D26968"/>
    <w:rsid w:val="00D26EBD"/>
    <w:rsid w:val="00D33EB6"/>
    <w:rsid w:val="00D34900"/>
    <w:rsid w:val="00D34A5D"/>
    <w:rsid w:val="00D35B48"/>
    <w:rsid w:val="00D45FB9"/>
    <w:rsid w:val="00D555F0"/>
    <w:rsid w:val="00D55BA2"/>
    <w:rsid w:val="00D57371"/>
    <w:rsid w:val="00D575D5"/>
    <w:rsid w:val="00D578F0"/>
    <w:rsid w:val="00D60E8B"/>
    <w:rsid w:val="00D61F9E"/>
    <w:rsid w:val="00D65F7B"/>
    <w:rsid w:val="00D72327"/>
    <w:rsid w:val="00D7445F"/>
    <w:rsid w:val="00D74E49"/>
    <w:rsid w:val="00D776DC"/>
    <w:rsid w:val="00D81D79"/>
    <w:rsid w:val="00D87C88"/>
    <w:rsid w:val="00D93410"/>
    <w:rsid w:val="00D9374D"/>
    <w:rsid w:val="00D96045"/>
    <w:rsid w:val="00DA0D5A"/>
    <w:rsid w:val="00DA5029"/>
    <w:rsid w:val="00DA678F"/>
    <w:rsid w:val="00DA6973"/>
    <w:rsid w:val="00DA6B3B"/>
    <w:rsid w:val="00DB13E5"/>
    <w:rsid w:val="00DB377F"/>
    <w:rsid w:val="00DC431C"/>
    <w:rsid w:val="00DC47D1"/>
    <w:rsid w:val="00DC6C4F"/>
    <w:rsid w:val="00DD0F99"/>
    <w:rsid w:val="00DD2E16"/>
    <w:rsid w:val="00DD3CA9"/>
    <w:rsid w:val="00DD4A04"/>
    <w:rsid w:val="00DD781D"/>
    <w:rsid w:val="00DE1367"/>
    <w:rsid w:val="00DE27F4"/>
    <w:rsid w:val="00DE371D"/>
    <w:rsid w:val="00DE4102"/>
    <w:rsid w:val="00DE42BC"/>
    <w:rsid w:val="00DE460F"/>
    <w:rsid w:val="00DE54C5"/>
    <w:rsid w:val="00DE5B72"/>
    <w:rsid w:val="00DF0A07"/>
    <w:rsid w:val="00DF3A3F"/>
    <w:rsid w:val="00DF3D65"/>
    <w:rsid w:val="00DF538B"/>
    <w:rsid w:val="00DF777F"/>
    <w:rsid w:val="00E00824"/>
    <w:rsid w:val="00E00E52"/>
    <w:rsid w:val="00E02702"/>
    <w:rsid w:val="00E0420F"/>
    <w:rsid w:val="00E049B4"/>
    <w:rsid w:val="00E05608"/>
    <w:rsid w:val="00E066D9"/>
    <w:rsid w:val="00E0783D"/>
    <w:rsid w:val="00E07D59"/>
    <w:rsid w:val="00E101F1"/>
    <w:rsid w:val="00E1406B"/>
    <w:rsid w:val="00E15F7E"/>
    <w:rsid w:val="00E16D05"/>
    <w:rsid w:val="00E23C3A"/>
    <w:rsid w:val="00E241B7"/>
    <w:rsid w:val="00E2542D"/>
    <w:rsid w:val="00E26497"/>
    <w:rsid w:val="00E273E6"/>
    <w:rsid w:val="00E27B94"/>
    <w:rsid w:val="00E27CAD"/>
    <w:rsid w:val="00E36141"/>
    <w:rsid w:val="00E366C7"/>
    <w:rsid w:val="00E37F3A"/>
    <w:rsid w:val="00E40230"/>
    <w:rsid w:val="00E40D24"/>
    <w:rsid w:val="00E40EC2"/>
    <w:rsid w:val="00E5305F"/>
    <w:rsid w:val="00E5389B"/>
    <w:rsid w:val="00E539CB"/>
    <w:rsid w:val="00E5539F"/>
    <w:rsid w:val="00E55AC9"/>
    <w:rsid w:val="00E55B29"/>
    <w:rsid w:val="00E56CB8"/>
    <w:rsid w:val="00E570C6"/>
    <w:rsid w:val="00E60A47"/>
    <w:rsid w:val="00E6393B"/>
    <w:rsid w:val="00E64B73"/>
    <w:rsid w:val="00E6578C"/>
    <w:rsid w:val="00E6780A"/>
    <w:rsid w:val="00E747AD"/>
    <w:rsid w:val="00E7514A"/>
    <w:rsid w:val="00E755D4"/>
    <w:rsid w:val="00E82280"/>
    <w:rsid w:val="00E84963"/>
    <w:rsid w:val="00E86F77"/>
    <w:rsid w:val="00E870CB"/>
    <w:rsid w:val="00E920B6"/>
    <w:rsid w:val="00E93D42"/>
    <w:rsid w:val="00E95183"/>
    <w:rsid w:val="00EA0936"/>
    <w:rsid w:val="00EA171E"/>
    <w:rsid w:val="00EA3040"/>
    <w:rsid w:val="00EA4854"/>
    <w:rsid w:val="00EA6298"/>
    <w:rsid w:val="00EA67D3"/>
    <w:rsid w:val="00EA7D6D"/>
    <w:rsid w:val="00EB0E4B"/>
    <w:rsid w:val="00EB3367"/>
    <w:rsid w:val="00EB5618"/>
    <w:rsid w:val="00EC19D6"/>
    <w:rsid w:val="00EC1B16"/>
    <w:rsid w:val="00EC1BA6"/>
    <w:rsid w:val="00EC2179"/>
    <w:rsid w:val="00EC67AE"/>
    <w:rsid w:val="00EC6873"/>
    <w:rsid w:val="00ED34EF"/>
    <w:rsid w:val="00ED3C03"/>
    <w:rsid w:val="00ED5CEB"/>
    <w:rsid w:val="00ED72C5"/>
    <w:rsid w:val="00EE3B1C"/>
    <w:rsid w:val="00EE48E2"/>
    <w:rsid w:val="00EE679C"/>
    <w:rsid w:val="00EF03C1"/>
    <w:rsid w:val="00EF30EE"/>
    <w:rsid w:val="00EF3D8A"/>
    <w:rsid w:val="00EF55A8"/>
    <w:rsid w:val="00EF5DC2"/>
    <w:rsid w:val="00EF5E2C"/>
    <w:rsid w:val="00F00774"/>
    <w:rsid w:val="00F00BE3"/>
    <w:rsid w:val="00F021B5"/>
    <w:rsid w:val="00F03F42"/>
    <w:rsid w:val="00F06D46"/>
    <w:rsid w:val="00F23433"/>
    <w:rsid w:val="00F235FC"/>
    <w:rsid w:val="00F24DF6"/>
    <w:rsid w:val="00F25F76"/>
    <w:rsid w:val="00F33770"/>
    <w:rsid w:val="00F339AC"/>
    <w:rsid w:val="00F35C05"/>
    <w:rsid w:val="00F4121A"/>
    <w:rsid w:val="00F41C5B"/>
    <w:rsid w:val="00F422D1"/>
    <w:rsid w:val="00F42358"/>
    <w:rsid w:val="00F42812"/>
    <w:rsid w:val="00F43156"/>
    <w:rsid w:val="00F43F03"/>
    <w:rsid w:val="00F4737E"/>
    <w:rsid w:val="00F53514"/>
    <w:rsid w:val="00F55E23"/>
    <w:rsid w:val="00F60DE2"/>
    <w:rsid w:val="00F623C9"/>
    <w:rsid w:val="00F63027"/>
    <w:rsid w:val="00F6498E"/>
    <w:rsid w:val="00F6561B"/>
    <w:rsid w:val="00F75A6A"/>
    <w:rsid w:val="00F87761"/>
    <w:rsid w:val="00F94D5F"/>
    <w:rsid w:val="00F96358"/>
    <w:rsid w:val="00FA0D66"/>
    <w:rsid w:val="00FA3311"/>
    <w:rsid w:val="00FA3321"/>
    <w:rsid w:val="00FA5258"/>
    <w:rsid w:val="00FA66BA"/>
    <w:rsid w:val="00FA7692"/>
    <w:rsid w:val="00FB1129"/>
    <w:rsid w:val="00FB17D9"/>
    <w:rsid w:val="00FB3250"/>
    <w:rsid w:val="00FB4ED7"/>
    <w:rsid w:val="00FB6BBE"/>
    <w:rsid w:val="00FC11DE"/>
    <w:rsid w:val="00FC15D6"/>
    <w:rsid w:val="00FC1BEB"/>
    <w:rsid w:val="00FC72EC"/>
    <w:rsid w:val="00FD0329"/>
    <w:rsid w:val="00FD5169"/>
    <w:rsid w:val="00FD57C1"/>
    <w:rsid w:val="00FD5DDF"/>
    <w:rsid w:val="00FE1578"/>
    <w:rsid w:val="00FE43FE"/>
    <w:rsid w:val="00FE6565"/>
    <w:rsid w:val="00FF2501"/>
    <w:rsid w:val="00FF2807"/>
    <w:rsid w:val="00FF3343"/>
    <w:rsid w:val="00FF73F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31073"/>
    <o:shapelayout v:ext="edit">
      <o:idmap v:ext="edit" data="1"/>
    </o:shapelayout>
  </w:shapeDefaults>
  <w:decimalSymbol w:val=","/>
  <w:listSeparator w:val=";"/>
  <w14:docId w14:val="153E3FA4"/>
  <w15:docId w15:val="{6B0D3936-3753-4B5D-BB73-44B2D593D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A478F"/>
    <w:pPr>
      <w:spacing w:after="0" w:line="240" w:lineRule="auto"/>
      <w:jc w:val="both"/>
    </w:pPr>
    <w:rPr>
      <w:rFonts w:ascii="Calibri" w:hAnsi="Calibri"/>
      <w:sz w:val="24"/>
    </w:rPr>
  </w:style>
  <w:style w:type="paragraph" w:styleId="Nagwek1">
    <w:name w:val="heading 1"/>
    <w:basedOn w:val="Normalny"/>
    <w:next w:val="Normalny"/>
    <w:link w:val="Nagwek1Znak"/>
    <w:autoRedefine/>
    <w:uiPriority w:val="9"/>
    <w:qFormat/>
    <w:rsid w:val="001E0AEF"/>
    <w:pPr>
      <w:keepNext/>
      <w:keepLines/>
      <w:numPr>
        <w:numId w:val="1"/>
      </w:numPr>
      <w:spacing w:line="360" w:lineRule="auto"/>
      <w:ind w:left="426" w:hanging="426"/>
      <w:outlineLvl w:val="0"/>
    </w:pPr>
    <w:rPr>
      <w:rFonts w:eastAsia="Times New Roman" w:cstheme="majorBidi"/>
      <w:b/>
      <w:sz w:val="28"/>
      <w:szCs w:val="32"/>
      <w:lang w:bidi="en-US"/>
    </w:rPr>
  </w:style>
  <w:style w:type="paragraph" w:styleId="Nagwek2">
    <w:name w:val="heading 2"/>
    <w:basedOn w:val="Normalny"/>
    <w:next w:val="Normalny"/>
    <w:link w:val="Nagwek2Znak"/>
    <w:uiPriority w:val="9"/>
    <w:unhideWhenUsed/>
    <w:qFormat/>
    <w:rsid w:val="00C373CC"/>
    <w:pPr>
      <w:keepNext/>
      <w:keepLines/>
      <w:spacing w:before="40" w:line="360" w:lineRule="auto"/>
      <w:outlineLvl w:val="1"/>
    </w:pPr>
    <w:rPr>
      <w:rFonts w:eastAsiaTheme="majorEastAsia" w:cstheme="majorBidi"/>
      <w:b/>
      <w:szCs w:val="26"/>
    </w:rPr>
  </w:style>
  <w:style w:type="paragraph" w:styleId="Nagwek3">
    <w:name w:val="heading 3"/>
    <w:basedOn w:val="Normalny"/>
    <w:next w:val="Normalny"/>
    <w:link w:val="Nagwek3Znak"/>
    <w:autoRedefine/>
    <w:uiPriority w:val="9"/>
    <w:unhideWhenUsed/>
    <w:qFormat/>
    <w:rsid w:val="003F20D9"/>
    <w:pPr>
      <w:keepNext/>
      <w:keepLines/>
      <w:spacing w:line="360" w:lineRule="auto"/>
      <w:ind w:left="1560" w:hanging="709"/>
      <w:outlineLvl w:val="2"/>
    </w:pPr>
    <w:rPr>
      <w:rFonts w:eastAsiaTheme="majorEastAsia" w:cstheme="majorBidi"/>
      <w:b/>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4A44B1"/>
    <w:pPr>
      <w:tabs>
        <w:tab w:val="center" w:pos="4536"/>
        <w:tab w:val="right" w:pos="9072"/>
      </w:tabs>
    </w:pPr>
  </w:style>
  <w:style w:type="character" w:customStyle="1" w:styleId="NagwekZnak">
    <w:name w:val="Nagłówek Znak"/>
    <w:basedOn w:val="Domylnaczcionkaakapitu"/>
    <w:link w:val="Nagwek"/>
    <w:uiPriority w:val="99"/>
    <w:rsid w:val="004A44B1"/>
  </w:style>
  <w:style w:type="paragraph" w:styleId="Stopka">
    <w:name w:val="footer"/>
    <w:aliases w:val=" Znak"/>
    <w:basedOn w:val="Normalny"/>
    <w:link w:val="StopkaZnak"/>
    <w:uiPriority w:val="99"/>
    <w:unhideWhenUsed/>
    <w:rsid w:val="004A44B1"/>
    <w:pPr>
      <w:tabs>
        <w:tab w:val="center" w:pos="4536"/>
        <w:tab w:val="right" w:pos="9072"/>
      </w:tabs>
    </w:pPr>
  </w:style>
  <w:style w:type="character" w:customStyle="1" w:styleId="StopkaZnak">
    <w:name w:val="Stopka Znak"/>
    <w:aliases w:val=" Znak Znak"/>
    <w:basedOn w:val="Domylnaczcionkaakapitu"/>
    <w:link w:val="Stopka"/>
    <w:uiPriority w:val="99"/>
    <w:rsid w:val="004A44B1"/>
  </w:style>
  <w:style w:type="character" w:customStyle="1" w:styleId="Nagwek1Znak">
    <w:name w:val="Nagłówek 1 Znak"/>
    <w:basedOn w:val="Domylnaczcionkaakapitu"/>
    <w:link w:val="Nagwek1"/>
    <w:uiPriority w:val="9"/>
    <w:rsid w:val="001E0AEF"/>
    <w:rPr>
      <w:rFonts w:ascii="Calibri" w:eastAsia="Times New Roman" w:hAnsi="Calibri" w:cstheme="majorBidi"/>
      <w:b/>
      <w:sz w:val="28"/>
      <w:szCs w:val="32"/>
      <w:lang w:bidi="en-US"/>
    </w:rPr>
  </w:style>
  <w:style w:type="character" w:customStyle="1" w:styleId="Nagwek2Znak">
    <w:name w:val="Nagłówek 2 Znak"/>
    <w:basedOn w:val="Domylnaczcionkaakapitu"/>
    <w:link w:val="Nagwek2"/>
    <w:uiPriority w:val="9"/>
    <w:rsid w:val="00C373CC"/>
    <w:rPr>
      <w:rFonts w:ascii="Calibri" w:eastAsiaTheme="majorEastAsia" w:hAnsi="Calibri" w:cstheme="majorBidi"/>
      <w:b/>
      <w:sz w:val="24"/>
      <w:szCs w:val="26"/>
    </w:rPr>
  </w:style>
  <w:style w:type="paragraph" w:styleId="Nagwekspisutreci">
    <w:name w:val="TOC Heading"/>
    <w:basedOn w:val="Nagwek1"/>
    <w:next w:val="Normalny"/>
    <w:uiPriority w:val="39"/>
    <w:unhideWhenUsed/>
    <w:qFormat/>
    <w:rsid w:val="005E5108"/>
    <w:pPr>
      <w:numPr>
        <w:numId w:val="0"/>
      </w:numPr>
      <w:spacing w:before="240" w:line="259" w:lineRule="auto"/>
      <w:jc w:val="left"/>
      <w:outlineLvl w:val="9"/>
    </w:pPr>
    <w:rPr>
      <w:rFonts w:asciiTheme="majorHAnsi" w:eastAsiaTheme="majorEastAsia" w:hAnsiTheme="majorHAnsi"/>
      <w:b w:val="0"/>
      <w:color w:val="2E74B5" w:themeColor="accent1" w:themeShade="BF"/>
      <w:sz w:val="32"/>
      <w:lang w:eastAsia="pl-PL" w:bidi="ar-SA"/>
    </w:rPr>
  </w:style>
  <w:style w:type="paragraph" w:styleId="Spistreci1">
    <w:name w:val="toc 1"/>
    <w:basedOn w:val="Normalny"/>
    <w:next w:val="Normalny"/>
    <w:autoRedefine/>
    <w:uiPriority w:val="39"/>
    <w:unhideWhenUsed/>
    <w:rsid w:val="00C60B1A"/>
    <w:pPr>
      <w:spacing w:line="360" w:lineRule="auto"/>
    </w:pPr>
  </w:style>
  <w:style w:type="paragraph" w:styleId="Spistreci2">
    <w:name w:val="toc 2"/>
    <w:basedOn w:val="Normalny"/>
    <w:next w:val="Normalny"/>
    <w:autoRedefine/>
    <w:uiPriority w:val="39"/>
    <w:unhideWhenUsed/>
    <w:rsid w:val="005E5108"/>
    <w:pPr>
      <w:spacing w:after="100"/>
      <w:ind w:left="240"/>
    </w:pPr>
  </w:style>
  <w:style w:type="character" w:styleId="Hipercze">
    <w:name w:val="Hyperlink"/>
    <w:basedOn w:val="Domylnaczcionkaakapitu"/>
    <w:uiPriority w:val="99"/>
    <w:unhideWhenUsed/>
    <w:rsid w:val="005E5108"/>
    <w:rPr>
      <w:color w:val="0563C1" w:themeColor="hyperlink"/>
      <w:u w:val="single"/>
    </w:rPr>
  </w:style>
  <w:style w:type="paragraph" w:styleId="Akapitzlist">
    <w:name w:val="List Paragraph"/>
    <w:basedOn w:val="Normalny"/>
    <w:link w:val="AkapitzlistZnak"/>
    <w:uiPriority w:val="34"/>
    <w:qFormat/>
    <w:rsid w:val="005E5108"/>
    <w:pPr>
      <w:ind w:left="720"/>
      <w:contextualSpacing/>
    </w:pPr>
  </w:style>
  <w:style w:type="character" w:customStyle="1" w:styleId="Nagwek3Znak">
    <w:name w:val="Nagłówek 3 Znak"/>
    <w:basedOn w:val="Domylnaczcionkaakapitu"/>
    <w:link w:val="Nagwek3"/>
    <w:uiPriority w:val="9"/>
    <w:rsid w:val="003F20D9"/>
    <w:rPr>
      <w:rFonts w:ascii="Calibri" w:eastAsiaTheme="majorEastAsia" w:hAnsi="Calibri" w:cstheme="majorBidi"/>
      <w:b/>
      <w:sz w:val="24"/>
      <w:szCs w:val="24"/>
    </w:rPr>
  </w:style>
  <w:style w:type="paragraph" w:styleId="Spistreci3">
    <w:name w:val="toc 3"/>
    <w:basedOn w:val="Normalny"/>
    <w:next w:val="Normalny"/>
    <w:autoRedefine/>
    <w:uiPriority w:val="39"/>
    <w:unhideWhenUsed/>
    <w:rsid w:val="000E4D47"/>
    <w:pPr>
      <w:spacing w:after="100"/>
      <w:ind w:left="480"/>
    </w:pPr>
  </w:style>
  <w:style w:type="table" w:styleId="Tabela-Siatka">
    <w:name w:val="Table Grid"/>
    <w:basedOn w:val="Standardowy"/>
    <w:uiPriority w:val="39"/>
    <w:rsid w:val="009367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Normalny"/>
    <w:rsid w:val="00AC3D31"/>
    <w:pPr>
      <w:spacing w:before="100" w:beforeAutospacing="1" w:after="119"/>
    </w:pPr>
    <w:rPr>
      <w:rFonts w:ascii="Times New Roman" w:eastAsia="Times New Roman" w:hAnsi="Times New Roman" w:cs="Times New Roman"/>
      <w:color w:val="000000"/>
      <w:szCs w:val="24"/>
      <w:lang w:eastAsia="pl-PL"/>
    </w:rPr>
  </w:style>
  <w:style w:type="paragraph" w:styleId="Bezodstpw">
    <w:name w:val="No Spacing"/>
    <w:uiPriority w:val="1"/>
    <w:qFormat/>
    <w:rsid w:val="00E15F7E"/>
    <w:pPr>
      <w:spacing w:after="0" w:line="240" w:lineRule="auto"/>
    </w:pPr>
  </w:style>
  <w:style w:type="character" w:styleId="Odwoaniedokomentarza">
    <w:name w:val="annotation reference"/>
    <w:basedOn w:val="Domylnaczcionkaakapitu"/>
    <w:uiPriority w:val="99"/>
    <w:semiHidden/>
    <w:unhideWhenUsed/>
    <w:rsid w:val="00D7445F"/>
    <w:rPr>
      <w:sz w:val="16"/>
      <w:szCs w:val="16"/>
    </w:rPr>
  </w:style>
  <w:style w:type="paragraph" w:styleId="Tekstkomentarza">
    <w:name w:val="annotation text"/>
    <w:basedOn w:val="Normalny"/>
    <w:link w:val="TekstkomentarzaZnak"/>
    <w:uiPriority w:val="99"/>
    <w:semiHidden/>
    <w:unhideWhenUsed/>
    <w:rsid w:val="00D7445F"/>
    <w:rPr>
      <w:sz w:val="20"/>
      <w:szCs w:val="20"/>
    </w:rPr>
  </w:style>
  <w:style w:type="character" w:customStyle="1" w:styleId="TekstkomentarzaZnak">
    <w:name w:val="Tekst komentarza Znak"/>
    <w:basedOn w:val="Domylnaczcionkaakapitu"/>
    <w:link w:val="Tekstkomentarza"/>
    <w:uiPriority w:val="99"/>
    <w:semiHidden/>
    <w:rsid w:val="00D7445F"/>
    <w:rPr>
      <w:rFonts w:ascii="Calibri" w:hAnsi="Calibri"/>
      <w:sz w:val="20"/>
      <w:szCs w:val="20"/>
    </w:rPr>
  </w:style>
  <w:style w:type="paragraph" w:styleId="Tematkomentarza">
    <w:name w:val="annotation subject"/>
    <w:basedOn w:val="Tekstkomentarza"/>
    <w:next w:val="Tekstkomentarza"/>
    <w:link w:val="TematkomentarzaZnak"/>
    <w:uiPriority w:val="99"/>
    <w:semiHidden/>
    <w:unhideWhenUsed/>
    <w:rsid w:val="00D7445F"/>
    <w:rPr>
      <w:b/>
      <w:bCs/>
    </w:rPr>
  </w:style>
  <w:style w:type="character" w:customStyle="1" w:styleId="TematkomentarzaZnak">
    <w:name w:val="Temat komentarza Znak"/>
    <w:basedOn w:val="TekstkomentarzaZnak"/>
    <w:link w:val="Tematkomentarza"/>
    <w:uiPriority w:val="99"/>
    <w:semiHidden/>
    <w:rsid w:val="00D7445F"/>
    <w:rPr>
      <w:rFonts w:ascii="Calibri" w:hAnsi="Calibri"/>
      <w:b/>
      <w:bCs/>
      <w:sz w:val="20"/>
      <w:szCs w:val="20"/>
    </w:rPr>
  </w:style>
  <w:style w:type="paragraph" w:styleId="Tekstdymka">
    <w:name w:val="Balloon Text"/>
    <w:basedOn w:val="Normalny"/>
    <w:link w:val="TekstdymkaZnak"/>
    <w:uiPriority w:val="99"/>
    <w:semiHidden/>
    <w:unhideWhenUsed/>
    <w:rsid w:val="00D7445F"/>
    <w:rPr>
      <w:rFonts w:ascii="Segoe UI" w:hAnsi="Segoe UI" w:cs="Segoe UI"/>
      <w:sz w:val="18"/>
      <w:szCs w:val="18"/>
    </w:rPr>
  </w:style>
  <w:style w:type="character" w:customStyle="1" w:styleId="TekstdymkaZnak">
    <w:name w:val="Tekst dymka Znak"/>
    <w:basedOn w:val="Domylnaczcionkaakapitu"/>
    <w:link w:val="Tekstdymka"/>
    <w:uiPriority w:val="99"/>
    <w:semiHidden/>
    <w:rsid w:val="00D7445F"/>
    <w:rPr>
      <w:rFonts w:ascii="Segoe UI" w:hAnsi="Segoe UI" w:cs="Segoe UI"/>
      <w:sz w:val="18"/>
      <w:szCs w:val="18"/>
    </w:rPr>
  </w:style>
  <w:style w:type="paragraph" w:styleId="Legenda">
    <w:name w:val="caption"/>
    <w:basedOn w:val="Normalny"/>
    <w:next w:val="Normalny"/>
    <w:uiPriority w:val="35"/>
    <w:unhideWhenUsed/>
    <w:qFormat/>
    <w:rsid w:val="006448E0"/>
    <w:pPr>
      <w:spacing w:after="200"/>
    </w:pPr>
    <w:rPr>
      <w:b/>
      <w:bCs/>
      <w:color w:val="5B9BD5" w:themeColor="accent1"/>
      <w:sz w:val="18"/>
      <w:szCs w:val="18"/>
    </w:rPr>
  </w:style>
  <w:style w:type="character" w:customStyle="1" w:styleId="item-fieldvalue">
    <w:name w:val="item-fieldvalue"/>
    <w:basedOn w:val="Domylnaczcionkaakapitu"/>
    <w:rsid w:val="00353BE7"/>
  </w:style>
  <w:style w:type="character" w:customStyle="1" w:styleId="AkapitzlistZnak">
    <w:name w:val="Akapit z listą Znak"/>
    <w:basedOn w:val="Domylnaczcionkaakapitu"/>
    <w:link w:val="Akapitzlist"/>
    <w:uiPriority w:val="34"/>
    <w:rsid w:val="007D6E60"/>
    <w:rPr>
      <w:rFonts w:ascii="Calibri" w:hAnsi="Calibri"/>
      <w:sz w:val="24"/>
    </w:rPr>
  </w:style>
  <w:style w:type="paragraph" w:styleId="Tekstprzypisukocowego">
    <w:name w:val="endnote text"/>
    <w:basedOn w:val="Normalny"/>
    <w:link w:val="TekstprzypisukocowegoZnak"/>
    <w:uiPriority w:val="99"/>
    <w:semiHidden/>
    <w:unhideWhenUsed/>
    <w:rsid w:val="00891516"/>
    <w:rPr>
      <w:sz w:val="20"/>
      <w:szCs w:val="20"/>
    </w:rPr>
  </w:style>
  <w:style w:type="character" w:customStyle="1" w:styleId="TekstprzypisukocowegoZnak">
    <w:name w:val="Tekst przypisu końcowego Znak"/>
    <w:basedOn w:val="Domylnaczcionkaakapitu"/>
    <w:link w:val="Tekstprzypisukocowego"/>
    <w:uiPriority w:val="99"/>
    <w:semiHidden/>
    <w:rsid w:val="00891516"/>
    <w:rPr>
      <w:rFonts w:ascii="Calibri" w:hAnsi="Calibri"/>
      <w:sz w:val="20"/>
      <w:szCs w:val="20"/>
    </w:rPr>
  </w:style>
  <w:style w:type="character" w:styleId="Odwoanieprzypisukocowego">
    <w:name w:val="endnote reference"/>
    <w:basedOn w:val="Domylnaczcionkaakapitu"/>
    <w:uiPriority w:val="99"/>
    <w:semiHidden/>
    <w:unhideWhenUsed/>
    <w:rsid w:val="00891516"/>
    <w:rPr>
      <w:vertAlign w:val="superscript"/>
    </w:rPr>
  </w:style>
  <w:style w:type="paragraph" w:styleId="Spisilustracji">
    <w:name w:val="table of figures"/>
    <w:basedOn w:val="Normalny"/>
    <w:next w:val="Normalny"/>
    <w:uiPriority w:val="99"/>
    <w:unhideWhenUsed/>
    <w:rsid w:val="00E5539F"/>
    <w:pPr>
      <w:ind w:left="480" w:hanging="480"/>
      <w:jc w:val="left"/>
    </w:pPr>
    <w:rPr>
      <w:rFonts w:asciiTheme="minorHAnsi" w:hAnsiTheme="minorHAnsi"/>
      <w:caps/>
      <w:sz w:val="20"/>
      <w:szCs w:val="20"/>
    </w:rPr>
  </w:style>
  <w:style w:type="paragraph" w:styleId="NormalnyWeb">
    <w:name w:val="Normal (Web)"/>
    <w:basedOn w:val="Normalny"/>
    <w:uiPriority w:val="99"/>
    <w:semiHidden/>
    <w:unhideWhenUsed/>
    <w:rsid w:val="00E5539F"/>
    <w:pPr>
      <w:spacing w:before="100" w:beforeAutospacing="1" w:after="100" w:afterAutospacing="1"/>
      <w:jc w:val="left"/>
    </w:pPr>
    <w:rPr>
      <w:rFonts w:ascii="Times New Roman" w:eastAsia="Times New Roman" w:hAnsi="Times New Roman" w:cs="Times New Roman"/>
      <w:szCs w:val="24"/>
      <w:lang w:eastAsia="pl-PL"/>
    </w:rPr>
  </w:style>
  <w:style w:type="character" w:styleId="Pogrubienie">
    <w:name w:val="Strong"/>
    <w:basedOn w:val="Domylnaczcionkaakapitu"/>
    <w:uiPriority w:val="22"/>
    <w:qFormat/>
    <w:rsid w:val="00E5539F"/>
    <w:rPr>
      <w:b/>
      <w:bCs/>
    </w:rPr>
  </w:style>
  <w:style w:type="character" w:customStyle="1" w:styleId="apple-converted-space">
    <w:name w:val="apple-converted-space"/>
    <w:basedOn w:val="Domylnaczcionkaakapitu"/>
    <w:rsid w:val="00E5539F"/>
  </w:style>
  <w:style w:type="table" w:customStyle="1" w:styleId="Tabela-Siatka1">
    <w:name w:val="Tabela - Siatka1"/>
    <w:basedOn w:val="Standardowy"/>
    <w:next w:val="Tabela-Siatka"/>
    <w:uiPriority w:val="39"/>
    <w:rsid w:val="00E5539F"/>
    <w:pPr>
      <w:spacing w:after="0" w:line="240" w:lineRule="auto"/>
    </w:pPr>
    <w:rPr>
      <w:rFonts w:eastAsia="Times New Roman"/>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2">
    <w:name w:val="Tabela - Siatka2"/>
    <w:basedOn w:val="Standardowy"/>
    <w:next w:val="Tabela-Siatka"/>
    <w:uiPriority w:val="39"/>
    <w:rsid w:val="00E5539F"/>
    <w:pPr>
      <w:spacing w:after="0" w:line="240" w:lineRule="auto"/>
    </w:pPr>
    <w:rPr>
      <w:rFonts w:eastAsia="Times New Roman"/>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3">
    <w:name w:val="Tabela - Siatka3"/>
    <w:basedOn w:val="Standardowy"/>
    <w:next w:val="Tabela-Siatka"/>
    <w:uiPriority w:val="39"/>
    <w:rsid w:val="00E5539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E5539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39"/>
    <w:rsid w:val="00E5539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next w:val="Tabela-Siatka"/>
    <w:uiPriority w:val="39"/>
    <w:rsid w:val="00E5539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39"/>
    <w:rsid w:val="00E5539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39"/>
    <w:rsid w:val="00E5539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
    <w:name w:val="Bez listy1"/>
    <w:next w:val="Bezlisty"/>
    <w:uiPriority w:val="99"/>
    <w:semiHidden/>
    <w:unhideWhenUsed/>
    <w:rsid w:val="00E5539F"/>
  </w:style>
  <w:style w:type="character" w:styleId="UyteHipercze">
    <w:name w:val="FollowedHyperlink"/>
    <w:basedOn w:val="Domylnaczcionkaakapitu"/>
    <w:uiPriority w:val="99"/>
    <w:semiHidden/>
    <w:unhideWhenUsed/>
    <w:rsid w:val="00E5539F"/>
    <w:rPr>
      <w:color w:val="954F72"/>
      <w:u w:val="single"/>
    </w:rPr>
  </w:style>
  <w:style w:type="paragraph" w:customStyle="1" w:styleId="xl60">
    <w:name w:val="xl60"/>
    <w:basedOn w:val="Normalny"/>
    <w:rsid w:val="00E5539F"/>
    <w:pP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61">
    <w:name w:val="xl61"/>
    <w:basedOn w:val="Normalny"/>
    <w:rsid w:val="00E5539F"/>
    <w:pP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62">
    <w:name w:val="xl62"/>
    <w:basedOn w:val="Normalny"/>
    <w:rsid w:val="00E5539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63">
    <w:name w:val="xl63"/>
    <w:basedOn w:val="Normalny"/>
    <w:rsid w:val="00E5539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64">
    <w:name w:val="xl64"/>
    <w:basedOn w:val="Normalny"/>
    <w:rsid w:val="00E5539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Cs w:val="24"/>
      <w:lang w:eastAsia="pl-PL"/>
    </w:rPr>
  </w:style>
  <w:style w:type="paragraph" w:customStyle="1" w:styleId="xl65">
    <w:name w:val="xl65"/>
    <w:basedOn w:val="Normalny"/>
    <w:rsid w:val="00E5539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Cs w:val="24"/>
      <w:lang w:eastAsia="pl-PL"/>
    </w:rPr>
  </w:style>
  <w:style w:type="paragraph" w:customStyle="1" w:styleId="xl66">
    <w:name w:val="xl66"/>
    <w:basedOn w:val="Normalny"/>
    <w:rsid w:val="00E5539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Cs w:val="24"/>
      <w:lang w:eastAsia="pl-PL"/>
    </w:rPr>
  </w:style>
  <w:style w:type="paragraph" w:customStyle="1" w:styleId="xl67">
    <w:name w:val="xl67"/>
    <w:basedOn w:val="Normalny"/>
    <w:rsid w:val="00E5539F"/>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68">
    <w:name w:val="xl68"/>
    <w:basedOn w:val="Normalny"/>
    <w:rsid w:val="00E5539F"/>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69">
    <w:name w:val="xl69"/>
    <w:basedOn w:val="Normalny"/>
    <w:rsid w:val="00E5539F"/>
    <w:pPr>
      <w:pBdr>
        <w:top w:val="single" w:sz="8" w:space="0" w:color="auto"/>
        <w:left w:val="single" w:sz="8" w:space="0" w:color="auto"/>
        <w:bottom w:val="single" w:sz="8" w:space="0" w:color="auto"/>
        <w:right w:val="single" w:sz="4" w:space="0" w:color="auto"/>
      </w:pBdr>
      <w:shd w:val="clear" w:color="000000" w:fill="C0C0C0"/>
      <w:spacing w:before="100" w:beforeAutospacing="1" w:after="100" w:afterAutospacing="1"/>
      <w:jc w:val="center"/>
      <w:textAlignment w:val="center"/>
    </w:pPr>
    <w:rPr>
      <w:rFonts w:ascii="Arial" w:eastAsia="Times New Roman" w:hAnsi="Arial" w:cs="Arial"/>
      <w:b/>
      <w:bCs/>
      <w:szCs w:val="24"/>
      <w:lang w:eastAsia="pl-PL"/>
    </w:rPr>
  </w:style>
  <w:style w:type="paragraph" w:customStyle="1" w:styleId="xl70">
    <w:name w:val="xl70"/>
    <w:basedOn w:val="Normalny"/>
    <w:rsid w:val="00E5539F"/>
    <w:pPr>
      <w:pBdr>
        <w:top w:val="single" w:sz="8" w:space="0" w:color="auto"/>
        <w:left w:val="single" w:sz="4" w:space="0" w:color="auto"/>
        <w:bottom w:val="single" w:sz="8" w:space="0" w:color="auto"/>
        <w:right w:val="single" w:sz="4" w:space="0" w:color="auto"/>
      </w:pBdr>
      <w:shd w:val="clear" w:color="000000" w:fill="C0C0C0"/>
      <w:spacing w:before="100" w:beforeAutospacing="1" w:after="100" w:afterAutospacing="1"/>
      <w:jc w:val="center"/>
      <w:textAlignment w:val="center"/>
    </w:pPr>
    <w:rPr>
      <w:rFonts w:ascii="Arial" w:eastAsia="Times New Roman" w:hAnsi="Arial" w:cs="Arial"/>
      <w:b/>
      <w:bCs/>
      <w:szCs w:val="24"/>
      <w:lang w:eastAsia="pl-PL"/>
    </w:rPr>
  </w:style>
  <w:style w:type="paragraph" w:customStyle="1" w:styleId="xl71">
    <w:name w:val="xl71"/>
    <w:basedOn w:val="Normalny"/>
    <w:rsid w:val="00E5539F"/>
    <w:pPr>
      <w:pBdr>
        <w:top w:val="single" w:sz="8" w:space="0" w:color="auto"/>
        <w:left w:val="single" w:sz="4" w:space="0" w:color="auto"/>
        <w:bottom w:val="single" w:sz="8" w:space="0" w:color="auto"/>
        <w:right w:val="single" w:sz="4" w:space="0" w:color="auto"/>
      </w:pBdr>
      <w:shd w:val="clear" w:color="000000" w:fill="C0C0C0"/>
      <w:spacing w:before="100" w:beforeAutospacing="1" w:after="100" w:afterAutospacing="1"/>
      <w:jc w:val="center"/>
      <w:textAlignment w:val="center"/>
    </w:pPr>
    <w:rPr>
      <w:rFonts w:ascii="Arial" w:eastAsia="Times New Roman" w:hAnsi="Arial" w:cs="Arial"/>
      <w:b/>
      <w:bCs/>
      <w:szCs w:val="24"/>
      <w:lang w:eastAsia="pl-PL"/>
    </w:rPr>
  </w:style>
  <w:style w:type="paragraph" w:customStyle="1" w:styleId="xl72">
    <w:name w:val="xl72"/>
    <w:basedOn w:val="Normalny"/>
    <w:rsid w:val="00E5539F"/>
    <w:pPr>
      <w:pBdr>
        <w:top w:val="single" w:sz="8" w:space="0" w:color="auto"/>
        <w:left w:val="single" w:sz="4" w:space="0" w:color="auto"/>
        <w:bottom w:val="single" w:sz="8" w:space="0" w:color="auto"/>
        <w:right w:val="single" w:sz="4" w:space="0" w:color="auto"/>
      </w:pBdr>
      <w:shd w:val="clear" w:color="000000" w:fill="C0C0C0"/>
      <w:spacing w:before="100" w:beforeAutospacing="1" w:after="100" w:afterAutospacing="1"/>
      <w:jc w:val="center"/>
      <w:textAlignment w:val="center"/>
    </w:pPr>
    <w:rPr>
      <w:rFonts w:ascii="Times New Roman" w:eastAsia="Times New Roman" w:hAnsi="Times New Roman" w:cs="Times New Roman"/>
      <w:b/>
      <w:bCs/>
      <w:szCs w:val="24"/>
      <w:lang w:eastAsia="pl-PL"/>
    </w:rPr>
  </w:style>
  <w:style w:type="paragraph" w:customStyle="1" w:styleId="xl73">
    <w:name w:val="xl73"/>
    <w:basedOn w:val="Normalny"/>
    <w:rsid w:val="00E5539F"/>
    <w:pPr>
      <w:pBdr>
        <w:top w:val="single" w:sz="8" w:space="0" w:color="auto"/>
        <w:left w:val="single" w:sz="4"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Arial" w:eastAsia="Times New Roman" w:hAnsi="Arial" w:cs="Arial"/>
      <w:b/>
      <w:bCs/>
      <w:szCs w:val="24"/>
      <w:lang w:eastAsia="pl-PL"/>
    </w:rPr>
  </w:style>
  <w:style w:type="paragraph" w:customStyle="1" w:styleId="xl74">
    <w:name w:val="xl74"/>
    <w:basedOn w:val="Normalny"/>
    <w:rsid w:val="00E5539F"/>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75">
    <w:name w:val="xl75"/>
    <w:basedOn w:val="Normalny"/>
    <w:rsid w:val="00E5539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76">
    <w:name w:val="xl76"/>
    <w:basedOn w:val="Normalny"/>
    <w:rsid w:val="00E5539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Arial"/>
      <w:szCs w:val="24"/>
      <w:lang w:eastAsia="pl-PL"/>
    </w:rPr>
  </w:style>
  <w:style w:type="paragraph" w:customStyle="1" w:styleId="xl77">
    <w:name w:val="xl77"/>
    <w:basedOn w:val="Normalny"/>
    <w:rsid w:val="00E5539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78">
    <w:name w:val="xl78"/>
    <w:basedOn w:val="Normalny"/>
    <w:rsid w:val="00E5539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79">
    <w:name w:val="xl79"/>
    <w:basedOn w:val="Normalny"/>
    <w:rsid w:val="00E5539F"/>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80">
    <w:name w:val="xl80"/>
    <w:basedOn w:val="Normalny"/>
    <w:rsid w:val="00E5539F"/>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81">
    <w:name w:val="xl81"/>
    <w:basedOn w:val="Normalny"/>
    <w:rsid w:val="00E5539F"/>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82">
    <w:name w:val="xl82"/>
    <w:basedOn w:val="Normalny"/>
    <w:rsid w:val="00E5539F"/>
    <w:pPr>
      <w:spacing w:before="100" w:beforeAutospacing="1" w:after="100" w:afterAutospacing="1"/>
      <w:jc w:val="center"/>
      <w:textAlignment w:val="center"/>
    </w:pPr>
    <w:rPr>
      <w:rFonts w:ascii="Times New Roman" w:eastAsia="Times New Roman" w:hAnsi="Times New Roman" w:cs="Times New Roman"/>
      <w:szCs w:val="24"/>
      <w:lang w:eastAsia="pl-PL"/>
    </w:rPr>
  </w:style>
  <w:style w:type="paragraph" w:customStyle="1" w:styleId="xl83">
    <w:name w:val="xl83"/>
    <w:basedOn w:val="Normalny"/>
    <w:rsid w:val="00E5539F"/>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0913073">
      <w:bodyDiv w:val="1"/>
      <w:marLeft w:val="0"/>
      <w:marRight w:val="0"/>
      <w:marTop w:val="0"/>
      <w:marBottom w:val="0"/>
      <w:divBdr>
        <w:top w:val="none" w:sz="0" w:space="0" w:color="auto"/>
        <w:left w:val="none" w:sz="0" w:space="0" w:color="auto"/>
        <w:bottom w:val="none" w:sz="0" w:space="0" w:color="auto"/>
        <w:right w:val="none" w:sz="0" w:space="0" w:color="auto"/>
      </w:divBdr>
    </w:div>
    <w:div w:id="1483425183">
      <w:bodyDiv w:val="1"/>
      <w:marLeft w:val="0"/>
      <w:marRight w:val="0"/>
      <w:marTop w:val="0"/>
      <w:marBottom w:val="0"/>
      <w:divBdr>
        <w:top w:val="none" w:sz="0" w:space="0" w:color="auto"/>
        <w:left w:val="none" w:sz="0" w:space="0" w:color="auto"/>
        <w:bottom w:val="none" w:sz="0" w:space="0" w:color="auto"/>
        <w:right w:val="none" w:sz="0" w:space="0" w:color="auto"/>
      </w:divBdr>
    </w:div>
    <w:div w:id="1496259642">
      <w:bodyDiv w:val="1"/>
      <w:marLeft w:val="0"/>
      <w:marRight w:val="0"/>
      <w:marTop w:val="0"/>
      <w:marBottom w:val="0"/>
      <w:divBdr>
        <w:top w:val="none" w:sz="0" w:space="0" w:color="auto"/>
        <w:left w:val="none" w:sz="0" w:space="0" w:color="auto"/>
        <w:bottom w:val="none" w:sz="0" w:space="0" w:color="auto"/>
        <w:right w:val="none" w:sz="0" w:space="0" w:color="auto"/>
      </w:divBdr>
    </w:div>
    <w:div w:id="1852529806">
      <w:bodyDiv w:val="1"/>
      <w:marLeft w:val="0"/>
      <w:marRight w:val="0"/>
      <w:marTop w:val="0"/>
      <w:marBottom w:val="0"/>
      <w:divBdr>
        <w:top w:val="none" w:sz="0" w:space="0" w:color="auto"/>
        <w:left w:val="none" w:sz="0" w:space="0" w:color="auto"/>
        <w:bottom w:val="none" w:sz="0" w:space="0" w:color="auto"/>
        <w:right w:val="none" w:sz="0" w:space="0" w:color="auto"/>
      </w:divBdr>
      <w:divsChild>
        <w:div w:id="1157768730">
          <w:marLeft w:val="0"/>
          <w:marRight w:val="0"/>
          <w:marTop w:val="0"/>
          <w:marBottom w:val="0"/>
          <w:divBdr>
            <w:top w:val="none" w:sz="0" w:space="0" w:color="auto"/>
            <w:left w:val="none" w:sz="0" w:space="0" w:color="auto"/>
            <w:bottom w:val="none" w:sz="0" w:space="0" w:color="auto"/>
            <w:right w:val="none" w:sz="0" w:space="0" w:color="auto"/>
          </w:divBdr>
        </w:div>
        <w:div w:id="1093820644">
          <w:marLeft w:val="0"/>
          <w:marRight w:val="0"/>
          <w:marTop w:val="0"/>
          <w:marBottom w:val="0"/>
          <w:divBdr>
            <w:top w:val="none" w:sz="0" w:space="0" w:color="auto"/>
            <w:left w:val="none" w:sz="0" w:space="0" w:color="auto"/>
            <w:bottom w:val="none" w:sz="0" w:space="0" w:color="auto"/>
            <w:right w:val="none" w:sz="0" w:space="0" w:color="auto"/>
          </w:divBdr>
        </w:div>
        <w:div w:id="929505368">
          <w:marLeft w:val="0"/>
          <w:marRight w:val="0"/>
          <w:marTop w:val="0"/>
          <w:marBottom w:val="0"/>
          <w:divBdr>
            <w:top w:val="none" w:sz="0" w:space="0" w:color="auto"/>
            <w:left w:val="none" w:sz="0" w:space="0" w:color="auto"/>
            <w:bottom w:val="none" w:sz="0" w:space="0" w:color="auto"/>
            <w:right w:val="none" w:sz="0" w:space="0" w:color="auto"/>
          </w:divBdr>
        </w:div>
      </w:divsChild>
    </w:div>
    <w:div w:id="1974093975">
      <w:bodyDiv w:val="1"/>
      <w:marLeft w:val="0"/>
      <w:marRight w:val="0"/>
      <w:marTop w:val="0"/>
      <w:marBottom w:val="0"/>
      <w:divBdr>
        <w:top w:val="none" w:sz="0" w:space="0" w:color="auto"/>
        <w:left w:val="none" w:sz="0" w:space="0" w:color="auto"/>
        <w:bottom w:val="none" w:sz="0" w:space="0" w:color="auto"/>
        <w:right w:val="none" w:sz="0" w:space="0" w:color="auto"/>
      </w:divBdr>
    </w:div>
    <w:div w:id="2045206560">
      <w:bodyDiv w:val="1"/>
      <w:marLeft w:val="0"/>
      <w:marRight w:val="0"/>
      <w:marTop w:val="0"/>
      <w:marBottom w:val="0"/>
      <w:divBdr>
        <w:top w:val="none" w:sz="0" w:space="0" w:color="auto"/>
        <w:left w:val="none" w:sz="0" w:space="0" w:color="auto"/>
        <w:bottom w:val="none" w:sz="0" w:space="0" w:color="auto"/>
        <w:right w:val="none" w:sz="0" w:space="0" w:color="auto"/>
      </w:divBdr>
      <w:divsChild>
        <w:div w:id="1276596001">
          <w:marLeft w:val="0"/>
          <w:marRight w:val="0"/>
          <w:marTop w:val="0"/>
          <w:marBottom w:val="0"/>
          <w:divBdr>
            <w:top w:val="none" w:sz="0" w:space="0" w:color="auto"/>
            <w:left w:val="none" w:sz="0" w:space="0" w:color="auto"/>
            <w:bottom w:val="none" w:sz="0" w:space="0" w:color="auto"/>
            <w:right w:val="none" w:sz="0" w:space="0" w:color="auto"/>
          </w:divBdr>
        </w:div>
        <w:div w:id="1418745096">
          <w:marLeft w:val="0"/>
          <w:marRight w:val="0"/>
          <w:marTop w:val="0"/>
          <w:marBottom w:val="0"/>
          <w:divBdr>
            <w:top w:val="none" w:sz="0" w:space="0" w:color="auto"/>
            <w:left w:val="none" w:sz="0" w:space="0" w:color="auto"/>
            <w:bottom w:val="none" w:sz="0" w:space="0" w:color="auto"/>
            <w:right w:val="none" w:sz="0" w:space="0" w:color="auto"/>
          </w:divBdr>
        </w:div>
        <w:div w:id="7676266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E53CE1-DCB7-4545-9840-78682EA653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5152</TotalTime>
  <Pages>20</Pages>
  <Words>6342</Words>
  <Characters>38053</Characters>
  <Application>Microsoft Office Word</Application>
  <DocSecurity>0</DocSecurity>
  <Lines>317</Lines>
  <Paragraphs>88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44307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Jakub Grudziński</dc:creator>
  <cp:lastModifiedBy>Hubert Trębacz</cp:lastModifiedBy>
  <cp:revision>5164</cp:revision>
  <cp:lastPrinted>2020-07-08T11:37:00Z</cp:lastPrinted>
  <dcterms:created xsi:type="dcterms:W3CDTF">2017-03-17T14:21:00Z</dcterms:created>
  <dcterms:modified xsi:type="dcterms:W3CDTF">2020-07-08T11:37:00Z</dcterms:modified>
</cp:coreProperties>
</file>